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0D993" w14:textId="77777777" w:rsidR="00F14F7D" w:rsidRDefault="00F14F7D">
      <w:pPr>
        <w:pStyle w:val="BodyA"/>
        <w:jc w:val="center"/>
        <w:rPr>
          <w:rFonts w:ascii="Cambria" w:eastAsia="Cambria" w:hAnsi="Cambria" w:cs="Cambria"/>
          <w:b/>
          <w:bCs/>
          <w:color w:val="4F6228"/>
          <w:sz w:val="72"/>
          <w:szCs w:val="72"/>
          <w:u w:color="4F6228"/>
        </w:rPr>
      </w:pPr>
    </w:p>
    <w:p w14:paraId="0FE7B50C" w14:textId="77777777" w:rsidR="00F14F7D" w:rsidRDefault="00B1108D">
      <w:pPr>
        <w:pStyle w:val="BodyA"/>
        <w:jc w:val="center"/>
        <w:rPr>
          <w:rFonts w:ascii="Cambria" w:eastAsia="Cambria" w:hAnsi="Cambria" w:cs="Cambria"/>
          <w:b/>
          <w:bCs/>
          <w:color w:val="4F6228"/>
          <w:sz w:val="72"/>
          <w:szCs w:val="72"/>
          <w:u w:color="4F6228"/>
        </w:rPr>
      </w:pPr>
      <w:r>
        <w:rPr>
          <w:rFonts w:ascii="Cambria" w:hAnsi="Cambria"/>
          <w:b/>
          <w:bCs/>
          <w:color w:val="4F6228"/>
          <w:sz w:val="72"/>
          <w:szCs w:val="72"/>
          <w:u w:color="4F6228"/>
        </w:rPr>
        <w:t xml:space="preserve"> </w:t>
      </w:r>
      <w:r>
        <w:rPr>
          <w:rFonts w:ascii="Cambria" w:hAnsi="Cambria"/>
          <w:b/>
          <w:bCs/>
          <w:color w:val="4F6228"/>
          <w:sz w:val="72"/>
          <w:szCs w:val="72"/>
          <w:u w:color="4F6228"/>
          <w:lang w:val="en-US"/>
        </w:rPr>
        <w:t xml:space="preserve">SEND </w:t>
      </w:r>
      <w:r>
        <w:rPr>
          <w:rFonts w:ascii="Cambria" w:hAnsi="Cambria"/>
          <w:b/>
          <w:bCs/>
          <w:color w:val="4F6228"/>
          <w:sz w:val="72"/>
          <w:szCs w:val="72"/>
          <w:u w:color="4F6228"/>
        </w:rPr>
        <w:t>Policy</w:t>
      </w:r>
    </w:p>
    <w:p w14:paraId="47193C44" w14:textId="77777777" w:rsidR="00F14F7D" w:rsidRDefault="00B1108D">
      <w:pPr>
        <w:pStyle w:val="BodyA"/>
        <w:jc w:val="center"/>
        <w:rPr>
          <w:rFonts w:ascii="Cambria" w:eastAsia="Cambria" w:hAnsi="Cambria" w:cs="Cambria"/>
          <w:b/>
          <w:bCs/>
          <w:color w:val="4F6228"/>
          <w:sz w:val="40"/>
          <w:szCs w:val="40"/>
          <w:u w:color="4F6228"/>
        </w:rPr>
      </w:pPr>
      <w:r>
        <w:rPr>
          <w:rFonts w:ascii="Cambria" w:hAnsi="Cambria"/>
          <w:b/>
          <w:bCs/>
          <w:color w:val="4F6228"/>
          <w:sz w:val="40"/>
          <w:szCs w:val="40"/>
          <w:u w:color="4F6228"/>
          <w:lang w:val="en-US"/>
        </w:rPr>
        <w:t>Special Educational Needs and Disability</w:t>
      </w:r>
    </w:p>
    <w:p w14:paraId="2E29CB4E" w14:textId="77777777" w:rsidR="00F14F7D" w:rsidRDefault="00F14F7D">
      <w:pPr>
        <w:pStyle w:val="BodyA"/>
        <w:jc w:val="center"/>
        <w:rPr>
          <w:rFonts w:ascii="Cambria" w:eastAsia="Cambria" w:hAnsi="Cambria" w:cs="Cambria"/>
          <w:b/>
          <w:bCs/>
          <w:color w:val="4F6228"/>
          <w:sz w:val="48"/>
          <w:szCs w:val="48"/>
          <w:u w:color="4F6228"/>
        </w:rPr>
      </w:pPr>
    </w:p>
    <w:p w14:paraId="14693792" w14:textId="77777777" w:rsidR="00F14F7D" w:rsidRDefault="00B1108D">
      <w:pPr>
        <w:pStyle w:val="BodyA"/>
        <w:jc w:val="center"/>
        <w:rPr>
          <w:rFonts w:ascii="Cambria" w:eastAsia="Cambria" w:hAnsi="Cambria" w:cs="Cambria"/>
          <w:b/>
          <w:bCs/>
          <w:color w:val="4F6228"/>
          <w:sz w:val="48"/>
          <w:szCs w:val="48"/>
          <w:u w:color="4F6228"/>
        </w:rPr>
      </w:pPr>
      <w:r>
        <w:rPr>
          <w:rFonts w:ascii="Cambria" w:hAnsi="Cambria"/>
          <w:b/>
          <w:bCs/>
          <w:color w:val="4F6228"/>
          <w:sz w:val="48"/>
          <w:szCs w:val="48"/>
          <w:u w:color="4F6228"/>
          <w:lang w:val="en-US"/>
        </w:rPr>
        <w:t>Create Learning Trust</w:t>
      </w:r>
    </w:p>
    <w:p w14:paraId="2385936A" w14:textId="77777777" w:rsidR="00F14F7D" w:rsidRDefault="00F14F7D">
      <w:pPr>
        <w:pStyle w:val="BodyA"/>
        <w:jc w:val="center"/>
        <w:rPr>
          <w:rFonts w:ascii="Cambria" w:eastAsia="Cambria" w:hAnsi="Cambria" w:cs="Cambria"/>
          <w:b/>
          <w:bCs/>
          <w:color w:val="4F6228"/>
          <w:sz w:val="48"/>
          <w:szCs w:val="48"/>
          <w:u w:color="4F6228"/>
        </w:rPr>
      </w:pPr>
    </w:p>
    <w:p w14:paraId="567505E6" w14:textId="77777777" w:rsidR="00F14F7D" w:rsidRDefault="00F14F7D">
      <w:pPr>
        <w:pStyle w:val="BodyA"/>
        <w:jc w:val="center"/>
        <w:rPr>
          <w:rFonts w:ascii="Cambria" w:eastAsia="Cambria" w:hAnsi="Cambria" w:cs="Cambria"/>
          <w:b/>
          <w:bCs/>
        </w:rPr>
      </w:pPr>
    </w:p>
    <w:p w14:paraId="627031D4" w14:textId="77777777" w:rsidR="00F14F7D" w:rsidRDefault="00F14F7D">
      <w:pPr>
        <w:pStyle w:val="BodyA"/>
        <w:jc w:val="center"/>
        <w:rPr>
          <w:rFonts w:ascii="Cambria" w:eastAsia="Cambria" w:hAnsi="Cambria" w:cs="Cambria"/>
          <w:b/>
          <w:bCs/>
          <w:color w:val="4F6228"/>
          <w:sz w:val="48"/>
          <w:szCs w:val="48"/>
          <w:u w:color="4F6228"/>
        </w:rPr>
      </w:pPr>
    </w:p>
    <w:p w14:paraId="053473BA" w14:textId="77777777" w:rsidR="00F14F7D" w:rsidRDefault="00F14F7D">
      <w:pPr>
        <w:pStyle w:val="BodyA"/>
        <w:jc w:val="center"/>
        <w:rPr>
          <w:rFonts w:ascii="Cambria" w:eastAsia="Cambria" w:hAnsi="Cambria" w:cs="Cambria"/>
          <w:b/>
          <w:bCs/>
          <w:color w:val="4F6228"/>
          <w:sz w:val="48"/>
          <w:szCs w:val="48"/>
          <w:u w:color="4F6228"/>
        </w:rPr>
      </w:pPr>
    </w:p>
    <w:p w14:paraId="484854A7" w14:textId="77777777" w:rsidR="00F14F7D" w:rsidRDefault="00F14F7D">
      <w:pPr>
        <w:pStyle w:val="BodyA"/>
        <w:jc w:val="center"/>
        <w:rPr>
          <w:rFonts w:ascii="Cambria" w:eastAsia="Cambria" w:hAnsi="Cambria" w:cs="Cambria"/>
          <w:b/>
          <w:bCs/>
          <w:color w:val="4F6228"/>
          <w:sz w:val="48"/>
          <w:szCs w:val="48"/>
          <w:u w:color="4F6228"/>
        </w:rPr>
      </w:pPr>
    </w:p>
    <w:p w14:paraId="19E45958" w14:textId="77777777" w:rsidR="00F14F7D" w:rsidRDefault="00F14F7D">
      <w:pPr>
        <w:pStyle w:val="BodyA"/>
        <w:jc w:val="center"/>
        <w:rPr>
          <w:rFonts w:ascii="Cambria" w:eastAsia="Cambria" w:hAnsi="Cambria" w:cs="Cambria"/>
          <w:b/>
          <w:bCs/>
          <w:color w:val="4F6228"/>
          <w:sz w:val="48"/>
          <w:szCs w:val="48"/>
          <w:u w:color="4F6228"/>
        </w:rPr>
      </w:pPr>
    </w:p>
    <w:p w14:paraId="6844542A" w14:textId="77777777" w:rsidR="00F14F7D" w:rsidRDefault="00B1108D">
      <w:pPr>
        <w:pStyle w:val="BodyA"/>
        <w:jc w:val="center"/>
        <w:rPr>
          <w:rFonts w:ascii="Cambria" w:eastAsia="Cambria" w:hAnsi="Cambria" w:cs="Cambria"/>
          <w:b/>
          <w:bCs/>
          <w:color w:val="4F6228"/>
          <w:sz w:val="48"/>
          <w:szCs w:val="48"/>
          <w:u w:color="4F6228"/>
        </w:rPr>
      </w:pPr>
      <w:r>
        <w:rPr>
          <w:rFonts w:ascii="Cambria" w:eastAsia="Cambria" w:hAnsi="Cambria" w:cs="Cambria"/>
          <w:b/>
          <w:bCs/>
          <w:noProof/>
          <w:color w:val="4F6228"/>
          <w:sz w:val="48"/>
          <w:szCs w:val="48"/>
          <w:u w:color="4F6228"/>
        </w:rPr>
        <w:drawing>
          <wp:inline distT="0" distB="0" distL="0" distR="0" wp14:anchorId="4C0E41FE" wp14:editId="5A067E45">
            <wp:extent cx="2959100" cy="2320117"/>
            <wp:effectExtent l="0" t="0" r="0" b="0"/>
            <wp:docPr id="1073741825" name="officeArt object" descr="A picture containing text, watch&#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ext, watchDescription automatically generated" descr="A picture containing text, watchDescription automatically generated"/>
                    <pic:cNvPicPr>
                      <a:picLocks noChangeAspect="1"/>
                    </pic:cNvPicPr>
                  </pic:nvPicPr>
                  <pic:blipFill>
                    <a:blip r:embed="rId7"/>
                    <a:stretch>
                      <a:fillRect/>
                    </a:stretch>
                  </pic:blipFill>
                  <pic:spPr>
                    <a:xfrm>
                      <a:off x="0" y="0"/>
                      <a:ext cx="2959100" cy="2320117"/>
                    </a:xfrm>
                    <a:prstGeom prst="rect">
                      <a:avLst/>
                    </a:prstGeom>
                    <a:ln w="12700" cap="flat">
                      <a:noFill/>
                      <a:miter lim="400000"/>
                    </a:ln>
                    <a:effectLst/>
                  </pic:spPr>
                </pic:pic>
              </a:graphicData>
            </a:graphic>
          </wp:inline>
        </w:drawing>
      </w:r>
    </w:p>
    <w:p w14:paraId="205DCF3D" w14:textId="77777777" w:rsidR="00F14F7D" w:rsidRDefault="00F14F7D">
      <w:pPr>
        <w:pStyle w:val="BodyA"/>
        <w:jc w:val="center"/>
        <w:rPr>
          <w:rFonts w:ascii="Cambria" w:eastAsia="Cambria" w:hAnsi="Cambria" w:cs="Cambria"/>
          <w:b/>
          <w:bCs/>
          <w:color w:val="4F6228"/>
          <w:sz w:val="48"/>
          <w:szCs w:val="48"/>
          <w:u w:color="4F6228"/>
        </w:rPr>
      </w:pPr>
    </w:p>
    <w:p w14:paraId="49E413ED" w14:textId="77777777" w:rsidR="00F14F7D" w:rsidRDefault="00F14F7D">
      <w:pPr>
        <w:pStyle w:val="BodyA"/>
        <w:jc w:val="center"/>
        <w:rPr>
          <w:rFonts w:ascii="Cambria" w:eastAsia="Cambria" w:hAnsi="Cambria" w:cs="Cambria"/>
          <w:b/>
          <w:bCs/>
          <w:color w:val="4F6228"/>
          <w:sz w:val="48"/>
          <w:szCs w:val="48"/>
          <w:u w:color="4F6228"/>
        </w:rPr>
      </w:pPr>
    </w:p>
    <w:p w14:paraId="4DDD50DA" w14:textId="77777777" w:rsidR="00F14F7D" w:rsidRDefault="00F14F7D">
      <w:pPr>
        <w:pStyle w:val="BodyA"/>
        <w:rPr>
          <w:rFonts w:ascii="Cambria" w:eastAsia="Cambria" w:hAnsi="Cambria" w:cs="Cambria"/>
          <w:color w:val="4F6228"/>
          <w:sz w:val="28"/>
          <w:szCs w:val="28"/>
          <w:u w:color="4F6228"/>
        </w:rPr>
      </w:pPr>
    </w:p>
    <w:p w14:paraId="3E73884C" w14:textId="77777777" w:rsidR="00F14F7D" w:rsidRDefault="00F14F7D">
      <w:pPr>
        <w:pStyle w:val="BodyA"/>
        <w:rPr>
          <w:rFonts w:ascii="Cambria" w:eastAsia="Cambria" w:hAnsi="Cambria" w:cs="Cambria"/>
          <w:color w:val="4F6228"/>
          <w:sz w:val="28"/>
          <w:szCs w:val="28"/>
          <w:u w:color="4F6228"/>
        </w:rPr>
      </w:pPr>
    </w:p>
    <w:p w14:paraId="7140A1ED" w14:textId="77777777" w:rsidR="00F14F7D" w:rsidRDefault="00F14F7D">
      <w:pPr>
        <w:pStyle w:val="BodyA"/>
        <w:rPr>
          <w:rFonts w:ascii="Cambria" w:eastAsia="Cambria" w:hAnsi="Cambria" w:cs="Cambria"/>
          <w:color w:val="4F6228"/>
          <w:sz w:val="28"/>
          <w:szCs w:val="28"/>
          <w:u w:color="4F6228"/>
        </w:rPr>
      </w:pPr>
    </w:p>
    <w:p w14:paraId="5790E487" w14:textId="77777777" w:rsidR="00F14F7D" w:rsidRDefault="00F14F7D">
      <w:pPr>
        <w:pStyle w:val="BodyA"/>
        <w:rPr>
          <w:rFonts w:ascii="Cambria" w:eastAsia="Cambria" w:hAnsi="Cambria" w:cs="Cambria"/>
          <w:color w:val="4F6228"/>
          <w:sz w:val="28"/>
          <w:szCs w:val="28"/>
          <w:u w:color="4F6228"/>
        </w:rPr>
      </w:pPr>
    </w:p>
    <w:p w14:paraId="6C9BEA61" w14:textId="77777777" w:rsidR="00F14F7D" w:rsidRDefault="00F14F7D">
      <w:pPr>
        <w:pStyle w:val="BodyA"/>
        <w:rPr>
          <w:rFonts w:ascii="Cambria" w:eastAsia="Cambria" w:hAnsi="Cambria" w:cs="Cambria"/>
          <w:color w:val="4F6228"/>
          <w:sz w:val="28"/>
          <w:szCs w:val="28"/>
          <w:u w:color="4F6228"/>
        </w:rPr>
      </w:pPr>
    </w:p>
    <w:p w14:paraId="347B7530" w14:textId="77777777" w:rsidR="00F14F7D" w:rsidRDefault="00F14F7D">
      <w:pPr>
        <w:pStyle w:val="BodyA"/>
        <w:rPr>
          <w:rFonts w:ascii="Cambria" w:eastAsia="Cambria" w:hAnsi="Cambria" w:cs="Cambria"/>
          <w:color w:val="4F6228"/>
          <w:sz w:val="28"/>
          <w:szCs w:val="28"/>
          <w:u w:color="4F6228"/>
        </w:rPr>
      </w:pPr>
    </w:p>
    <w:p w14:paraId="7F4B8647" w14:textId="77777777" w:rsidR="00F14F7D" w:rsidRDefault="00F14F7D">
      <w:pPr>
        <w:pStyle w:val="BodyA"/>
        <w:rPr>
          <w:rFonts w:ascii="Cambria" w:eastAsia="Cambria" w:hAnsi="Cambria" w:cs="Cambria"/>
          <w:color w:val="4F6228"/>
          <w:sz w:val="28"/>
          <w:szCs w:val="28"/>
          <w:u w:color="4F6228"/>
        </w:rPr>
      </w:pPr>
    </w:p>
    <w:tbl>
      <w:tblPr>
        <w:tblW w:w="1046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39"/>
        <w:gridCol w:w="2586"/>
        <w:gridCol w:w="2629"/>
        <w:gridCol w:w="2606"/>
      </w:tblGrid>
      <w:tr w:rsidR="00F14F7D" w14:paraId="7736AE9F" w14:textId="77777777">
        <w:trPr>
          <w:trHeight w:val="270"/>
        </w:trPr>
        <w:tc>
          <w:tcPr>
            <w:tcW w:w="2639"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0F6B5BD0" w14:textId="77777777" w:rsidR="00F14F7D" w:rsidRDefault="00B1108D">
            <w:pPr>
              <w:pStyle w:val="BodyText"/>
              <w:jc w:val="center"/>
            </w:pPr>
            <w:r>
              <w:rPr>
                <w:rFonts w:ascii="Cambria" w:hAnsi="Cambria"/>
                <w:b/>
                <w:bCs/>
              </w:rPr>
              <w:t>Approved by</w:t>
            </w:r>
          </w:p>
        </w:tc>
        <w:tc>
          <w:tcPr>
            <w:tcW w:w="2586"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24AE0485" w14:textId="77777777" w:rsidR="00F14F7D" w:rsidRDefault="00B1108D">
            <w:pPr>
              <w:pStyle w:val="BodyText"/>
              <w:jc w:val="center"/>
            </w:pPr>
            <w:r>
              <w:rPr>
                <w:rFonts w:ascii="Cambria" w:hAnsi="Cambria"/>
                <w:b/>
                <w:bCs/>
              </w:rPr>
              <w:t>Date</w:t>
            </w:r>
          </w:p>
        </w:tc>
        <w:tc>
          <w:tcPr>
            <w:tcW w:w="2629"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42F02082" w14:textId="77777777" w:rsidR="00F14F7D" w:rsidRDefault="00B1108D">
            <w:pPr>
              <w:pStyle w:val="BodyText"/>
              <w:jc w:val="center"/>
            </w:pPr>
            <w:r>
              <w:rPr>
                <w:rFonts w:ascii="Cambria" w:hAnsi="Cambria"/>
                <w:b/>
                <w:bCs/>
              </w:rPr>
              <w:t>Review Schedule</w:t>
            </w:r>
          </w:p>
        </w:tc>
        <w:tc>
          <w:tcPr>
            <w:tcW w:w="2606"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111BEBED" w14:textId="77777777" w:rsidR="00F14F7D" w:rsidRDefault="00B1108D">
            <w:pPr>
              <w:pStyle w:val="BodyText"/>
              <w:jc w:val="center"/>
            </w:pPr>
            <w:r>
              <w:rPr>
                <w:rFonts w:ascii="Cambria" w:hAnsi="Cambria"/>
                <w:b/>
                <w:bCs/>
              </w:rPr>
              <w:t>Date of Review</w:t>
            </w:r>
          </w:p>
        </w:tc>
      </w:tr>
      <w:tr w:rsidR="00F14F7D" w14:paraId="47E98457" w14:textId="77777777">
        <w:trPr>
          <w:trHeight w:val="270"/>
        </w:trPr>
        <w:tc>
          <w:tcPr>
            <w:tcW w:w="26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60D90" w14:textId="77777777" w:rsidR="00F14F7D" w:rsidRDefault="00B1108D">
            <w:pPr>
              <w:pStyle w:val="BodyText"/>
              <w:jc w:val="center"/>
            </w:pPr>
            <w:r>
              <w:rPr>
                <w:rFonts w:ascii="Cambria" w:hAnsi="Cambria"/>
              </w:rPr>
              <w:t>Trust Board</w:t>
            </w: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31445" w14:textId="0F55C5DE" w:rsidR="00F14F7D" w:rsidRDefault="0097126C" w:rsidP="0097126C">
            <w:pPr>
              <w:jc w:val="center"/>
            </w:pPr>
            <w:r>
              <w:t>September 2026</w:t>
            </w:r>
          </w:p>
        </w:tc>
        <w:tc>
          <w:tcPr>
            <w:tcW w:w="2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D756D" w14:textId="77777777" w:rsidR="00F14F7D" w:rsidRDefault="00B1108D">
            <w:pPr>
              <w:pStyle w:val="BodyText"/>
              <w:jc w:val="center"/>
            </w:pPr>
            <w:r>
              <w:rPr>
                <w:rFonts w:ascii="Cambria" w:hAnsi="Cambria"/>
              </w:rPr>
              <w:t xml:space="preserve"> 1 year</w:t>
            </w:r>
          </w:p>
        </w:tc>
        <w:tc>
          <w:tcPr>
            <w:tcW w:w="2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4ED90D" w14:textId="34FAEF45" w:rsidR="00F14F7D" w:rsidRDefault="0097126C" w:rsidP="0097126C">
            <w:pPr>
              <w:jc w:val="center"/>
            </w:pPr>
            <w:r>
              <w:t>September 2027</w:t>
            </w:r>
          </w:p>
        </w:tc>
      </w:tr>
      <w:tr w:rsidR="00F14F7D" w14:paraId="23B66594" w14:textId="77777777">
        <w:trPr>
          <w:trHeight w:val="270"/>
        </w:trPr>
        <w:tc>
          <w:tcPr>
            <w:tcW w:w="1046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86D56B" w14:textId="77777777" w:rsidR="00F14F7D" w:rsidRDefault="00B1108D">
            <w:pPr>
              <w:pStyle w:val="Body"/>
              <w:widowControl w:val="0"/>
              <w:jc w:val="center"/>
            </w:pPr>
            <w:r>
              <w:rPr>
                <w:rFonts w:ascii="Cambria" w:hAnsi="Cambria"/>
                <w:sz w:val="22"/>
                <w:szCs w:val="22"/>
                <w14:textOutline w14:w="12700" w14:cap="flat" w14:cmpd="sng" w14:algn="ctr">
                  <w14:noFill/>
                  <w14:prstDash w14:val="solid"/>
                  <w14:miter w14:lim="400000"/>
                </w14:textOutline>
              </w:rPr>
              <w:t>Created by: Trust SEND and Inclusion Lead</w:t>
            </w:r>
          </w:p>
        </w:tc>
      </w:tr>
    </w:tbl>
    <w:p w14:paraId="2763B456" w14:textId="77777777" w:rsidR="00F14F7D" w:rsidRDefault="00F14F7D">
      <w:pPr>
        <w:pStyle w:val="BodyA"/>
        <w:ind w:left="216" w:hanging="216"/>
        <w:rPr>
          <w:rFonts w:ascii="Cambria" w:eastAsia="Cambria" w:hAnsi="Cambria" w:cs="Cambria"/>
          <w:color w:val="4F6228"/>
          <w:sz w:val="28"/>
          <w:szCs w:val="28"/>
          <w:u w:color="4F6228"/>
        </w:rPr>
      </w:pPr>
    </w:p>
    <w:p w14:paraId="370A0B5A" w14:textId="77777777" w:rsidR="00F14F7D" w:rsidRDefault="00F14F7D">
      <w:pPr>
        <w:pStyle w:val="BodyA"/>
        <w:ind w:left="108" w:hanging="108"/>
        <w:rPr>
          <w:rFonts w:ascii="Cambria" w:eastAsia="Cambria" w:hAnsi="Cambria" w:cs="Cambria"/>
          <w:color w:val="4F6228"/>
          <w:sz w:val="28"/>
          <w:szCs w:val="28"/>
          <w:u w:color="4F6228"/>
        </w:rPr>
      </w:pPr>
    </w:p>
    <w:p w14:paraId="176259CF" w14:textId="77777777" w:rsidR="00F14F7D" w:rsidRDefault="00F14F7D">
      <w:pPr>
        <w:pStyle w:val="BodyA"/>
        <w:rPr>
          <w:rFonts w:ascii="Cambria" w:eastAsia="Cambria" w:hAnsi="Cambria" w:cs="Cambria"/>
          <w:color w:val="4F6228"/>
          <w:sz w:val="28"/>
          <w:szCs w:val="28"/>
          <w:u w:color="4F6228"/>
        </w:rPr>
      </w:pPr>
    </w:p>
    <w:p w14:paraId="331C1312" w14:textId="77777777" w:rsidR="00F14F7D" w:rsidRDefault="00F14F7D">
      <w:pPr>
        <w:pStyle w:val="BodyText"/>
        <w:ind w:left="226" w:right="221"/>
        <w:jc w:val="both"/>
        <w:rPr>
          <w:rFonts w:ascii="Cambria" w:eastAsia="Cambria" w:hAnsi="Cambria" w:cs="Cambria"/>
        </w:rPr>
      </w:pPr>
    </w:p>
    <w:p w14:paraId="57146E35" w14:textId="77777777" w:rsidR="00F14F7D" w:rsidRDefault="00F14F7D">
      <w:pPr>
        <w:pStyle w:val="BodyA"/>
        <w:jc w:val="center"/>
        <w:rPr>
          <w:rFonts w:ascii="Cambria" w:eastAsia="Cambria" w:hAnsi="Cambria" w:cs="Cambria"/>
        </w:rPr>
      </w:pPr>
    </w:p>
    <w:p w14:paraId="45D4CAD5" w14:textId="77777777" w:rsidR="00F14F7D" w:rsidRDefault="00F14F7D">
      <w:pPr>
        <w:pStyle w:val="BodyA"/>
        <w:jc w:val="center"/>
        <w:rPr>
          <w:rFonts w:ascii="Cambria" w:eastAsia="Cambria" w:hAnsi="Cambria" w:cs="Cambria"/>
        </w:rPr>
      </w:pPr>
    </w:p>
    <w:p w14:paraId="0F763695" w14:textId="77777777" w:rsidR="00F14F7D" w:rsidRDefault="00B1108D">
      <w:pPr>
        <w:pStyle w:val="BodyA"/>
        <w:jc w:val="center"/>
        <w:rPr>
          <w:rFonts w:ascii="Cambria" w:eastAsia="Cambria" w:hAnsi="Cambria" w:cs="Cambria"/>
          <w:color w:val="7C9647"/>
          <w:sz w:val="30"/>
          <w:szCs w:val="30"/>
          <w:u w:color="7C9647"/>
        </w:rPr>
      </w:pPr>
      <w:r>
        <w:rPr>
          <w:rFonts w:ascii="Cambria" w:hAnsi="Cambria"/>
          <w:color w:val="7C9647"/>
          <w:sz w:val="30"/>
          <w:szCs w:val="30"/>
          <w:u w:color="7C9647"/>
          <w:lang w:val="en-US"/>
        </w:rPr>
        <w:t>Special Educational Needs and Disabilities (SEND) Policy</w:t>
      </w:r>
    </w:p>
    <w:p w14:paraId="4518A681" w14:textId="77777777" w:rsidR="00F14F7D" w:rsidRDefault="00F14F7D">
      <w:pPr>
        <w:pStyle w:val="BodyA"/>
        <w:jc w:val="center"/>
        <w:rPr>
          <w:rFonts w:ascii="Cambria" w:eastAsia="Cambria" w:hAnsi="Cambria" w:cs="Cambria"/>
          <w:color w:val="7C9647"/>
          <w:sz w:val="30"/>
          <w:szCs w:val="30"/>
          <w:u w:color="7C9647"/>
        </w:rPr>
      </w:pPr>
    </w:p>
    <w:p w14:paraId="5DB87B6D" w14:textId="77777777" w:rsidR="00F14F7D" w:rsidRDefault="00B1108D">
      <w:pPr>
        <w:pStyle w:val="BodyA"/>
        <w:jc w:val="center"/>
        <w:rPr>
          <w:rFonts w:ascii="Cambria" w:eastAsia="Cambria" w:hAnsi="Cambria" w:cs="Cambria"/>
          <w:color w:val="7C9647"/>
          <w:sz w:val="30"/>
          <w:szCs w:val="30"/>
          <w:u w:color="7C9647"/>
        </w:rPr>
      </w:pPr>
      <w:r>
        <w:rPr>
          <w:rFonts w:ascii="Cambria" w:hAnsi="Cambria"/>
          <w:color w:val="7C9647"/>
          <w:sz w:val="30"/>
          <w:szCs w:val="30"/>
          <w:u w:color="7C9647"/>
          <w:lang w:val="en-US"/>
        </w:rPr>
        <w:t>Policy Version History</w:t>
      </w:r>
    </w:p>
    <w:p w14:paraId="0963F944" w14:textId="77777777" w:rsidR="00F14F7D" w:rsidRDefault="00F14F7D">
      <w:pPr>
        <w:pStyle w:val="BodyA"/>
        <w:jc w:val="center"/>
        <w:rPr>
          <w:rFonts w:ascii="Cambria" w:eastAsia="Cambria" w:hAnsi="Cambria" w:cs="Cambria"/>
          <w:color w:val="7C9647"/>
          <w:sz w:val="30"/>
          <w:szCs w:val="30"/>
          <w:u w:color="7C9647"/>
        </w:rPr>
      </w:pPr>
    </w:p>
    <w:tbl>
      <w:tblPr>
        <w:tblW w:w="1036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15"/>
        <w:gridCol w:w="2560"/>
        <w:gridCol w:w="2606"/>
        <w:gridCol w:w="2581"/>
      </w:tblGrid>
      <w:tr w:rsidR="00F14F7D" w14:paraId="454CB333" w14:textId="77777777">
        <w:trPr>
          <w:trHeight w:val="270"/>
          <w:jc w:val="center"/>
        </w:trPr>
        <w:tc>
          <w:tcPr>
            <w:tcW w:w="2614"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5B5E520F" w14:textId="77777777" w:rsidR="00F14F7D" w:rsidRDefault="00B1108D">
            <w:pPr>
              <w:pStyle w:val="BodyText"/>
              <w:jc w:val="center"/>
            </w:pPr>
            <w:r>
              <w:rPr>
                <w:rFonts w:ascii="Cambria" w:hAnsi="Cambria"/>
                <w:b/>
                <w:bCs/>
              </w:rPr>
              <w:t xml:space="preserve">Version </w:t>
            </w:r>
          </w:p>
        </w:tc>
        <w:tc>
          <w:tcPr>
            <w:tcW w:w="2560"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4C7EF7AB" w14:textId="77777777" w:rsidR="00F14F7D" w:rsidRDefault="00B1108D">
            <w:pPr>
              <w:pStyle w:val="BodyText"/>
              <w:jc w:val="center"/>
            </w:pPr>
            <w:r>
              <w:rPr>
                <w:rFonts w:ascii="Cambria" w:hAnsi="Cambria"/>
                <w:b/>
                <w:bCs/>
              </w:rPr>
              <w:t>Date</w:t>
            </w:r>
          </w:p>
        </w:tc>
        <w:tc>
          <w:tcPr>
            <w:tcW w:w="2605"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3DF03C61" w14:textId="77777777" w:rsidR="00F14F7D" w:rsidRDefault="00B1108D">
            <w:pPr>
              <w:pStyle w:val="BodyText"/>
              <w:jc w:val="center"/>
            </w:pPr>
            <w:r>
              <w:rPr>
                <w:rFonts w:ascii="Cambria" w:hAnsi="Cambria"/>
                <w:b/>
                <w:bCs/>
              </w:rPr>
              <w:t>Outline Description</w:t>
            </w:r>
          </w:p>
        </w:tc>
        <w:tc>
          <w:tcPr>
            <w:tcW w:w="2581"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4449263C" w14:textId="77777777" w:rsidR="00F14F7D" w:rsidRDefault="00B1108D">
            <w:pPr>
              <w:pStyle w:val="BodyText"/>
              <w:jc w:val="center"/>
            </w:pPr>
            <w:r>
              <w:rPr>
                <w:rFonts w:ascii="Cambria" w:hAnsi="Cambria"/>
                <w:b/>
                <w:bCs/>
              </w:rPr>
              <w:t>Revision Author</w:t>
            </w:r>
          </w:p>
        </w:tc>
      </w:tr>
      <w:tr w:rsidR="00F14F7D" w14:paraId="2EEC5403" w14:textId="77777777">
        <w:trPr>
          <w:trHeight w:val="1220"/>
          <w:jc w:val="center"/>
        </w:trPr>
        <w:tc>
          <w:tcPr>
            <w:tcW w:w="2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83787B" w14:textId="77777777" w:rsidR="00F14F7D" w:rsidRDefault="00B1108D">
            <w:pPr>
              <w:pStyle w:val="Body"/>
              <w:widowControl w:val="0"/>
              <w:jc w:val="center"/>
            </w:pPr>
            <w:r>
              <w:rPr>
                <w:sz w:val="22"/>
                <w:szCs w:val="22"/>
                <w14:textOutline w14:w="12700" w14:cap="flat" w14:cmpd="sng" w14:algn="ctr">
                  <w14:noFill/>
                  <w14:prstDash w14:val="solid"/>
                  <w14:miter w14:lim="400000"/>
                </w14:textOutline>
              </w:rPr>
              <w:t>1</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B1CF11" w14:textId="77777777" w:rsidR="00F14F7D" w:rsidRDefault="00B1108D">
            <w:pPr>
              <w:pStyle w:val="BodyText"/>
              <w:jc w:val="center"/>
            </w:pPr>
            <w:r>
              <w:rPr>
                <w:rFonts w:ascii="Times New Roman" w:hAnsi="Times New Roman"/>
              </w:rPr>
              <w:t>June 2024</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1847D" w14:textId="77777777" w:rsidR="00F14F7D" w:rsidRDefault="00B1108D">
            <w:pPr>
              <w:pStyle w:val="BodyText"/>
              <w:jc w:val="center"/>
              <w:rPr>
                <w:rFonts w:ascii="Times New Roman" w:eastAsia="Times New Roman" w:hAnsi="Times New Roman" w:cs="Times New Roman"/>
              </w:rPr>
            </w:pPr>
            <w:r>
              <w:rPr>
                <w:rFonts w:ascii="Times New Roman" w:hAnsi="Times New Roman"/>
              </w:rPr>
              <w:t xml:space="preserve"> New Trust Wide Policy</w:t>
            </w:r>
          </w:p>
          <w:p w14:paraId="08246390" w14:textId="77777777" w:rsidR="00F14F7D" w:rsidRDefault="00B1108D">
            <w:pPr>
              <w:pStyle w:val="BodyText"/>
              <w:jc w:val="center"/>
            </w:pPr>
            <w:r>
              <w:rPr>
                <w:rFonts w:ascii="Times New Roman" w:hAnsi="Times New Roman"/>
              </w:rPr>
              <w:t>(Replacing school specific policies)</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C4EF8" w14:textId="77777777" w:rsidR="00F14F7D" w:rsidRDefault="00B1108D">
            <w:pPr>
              <w:pStyle w:val="BodyText"/>
              <w:jc w:val="center"/>
              <w:rPr>
                <w:rFonts w:ascii="Times New Roman" w:eastAsia="Times New Roman" w:hAnsi="Times New Roman" w:cs="Times New Roman"/>
              </w:rPr>
            </w:pPr>
            <w:r>
              <w:rPr>
                <w:rFonts w:ascii="Times New Roman" w:hAnsi="Times New Roman"/>
              </w:rPr>
              <w:t>Trust SEND Lead</w:t>
            </w:r>
          </w:p>
          <w:p w14:paraId="2E3E811F" w14:textId="77777777" w:rsidR="00F14F7D" w:rsidRDefault="00B1108D">
            <w:pPr>
              <w:pStyle w:val="BodyText"/>
              <w:jc w:val="center"/>
            </w:pPr>
            <w:r>
              <w:rPr>
                <w:rFonts w:ascii="Times New Roman" w:hAnsi="Times New Roman"/>
              </w:rPr>
              <w:t>(In consultation with SENDCos/parent representatives/SEND governors)</w:t>
            </w:r>
          </w:p>
        </w:tc>
      </w:tr>
      <w:tr w:rsidR="00F14F7D" w14:paraId="423FAE9C" w14:textId="77777777">
        <w:trPr>
          <w:trHeight w:val="1260"/>
          <w:jc w:val="center"/>
        </w:trPr>
        <w:tc>
          <w:tcPr>
            <w:tcW w:w="2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5FB116" w14:textId="77777777" w:rsidR="00F14F7D" w:rsidRDefault="00B1108D">
            <w:pPr>
              <w:pStyle w:val="Body"/>
              <w:widowControl w:val="0"/>
              <w:jc w:val="center"/>
            </w:pPr>
            <w:r>
              <w:rPr>
                <w:sz w:val="22"/>
                <w:szCs w:val="22"/>
                <w14:textOutline w14:w="12700" w14:cap="flat" w14:cmpd="sng" w14:algn="ctr">
                  <w14:noFill/>
                  <w14:prstDash w14:val="solid"/>
                  <w14:miter w14:lim="400000"/>
                </w14:textOutline>
              </w:rPr>
              <w:t>2</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196318" w14:textId="77777777" w:rsidR="00F14F7D" w:rsidRDefault="00B1108D">
            <w:pPr>
              <w:pStyle w:val="BodyText"/>
              <w:jc w:val="center"/>
            </w:pPr>
            <w:r>
              <w:rPr>
                <w:rFonts w:ascii="Times New Roman" w:hAnsi="Times New Roman"/>
              </w:rPr>
              <w:t>June 2025</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FB8236" w14:textId="77777777" w:rsidR="00F14F7D" w:rsidRDefault="00B1108D">
            <w:pPr>
              <w:pStyle w:val="Body"/>
              <w:widowControl w:val="0"/>
              <w:jc w:val="center"/>
            </w:pPr>
            <w:r>
              <w:rPr>
                <w:sz w:val="22"/>
                <w:szCs w:val="22"/>
                <w14:textOutline w14:w="12700" w14:cap="flat" w14:cmpd="sng" w14:algn="ctr">
                  <w14:noFill/>
                  <w14:prstDash w14:val="solid"/>
                  <w14:miter w14:lim="400000"/>
                </w14:textOutline>
              </w:rPr>
              <w:t>Policy history added</w:t>
            </w:r>
          </w:p>
          <w:p w14:paraId="3CBF1A13" w14:textId="77777777" w:rsidR="00F14F7D" w:rsidRDefault="00B1108D">
            <w:pPr>
              <w:pStyle w:val="Body"/>
              <w:widowControl w:val="0"/>
              <w:jc w:val="center"/>
            </w:pPr>
            <w:r>
              <w:rPr>
                <w:sz w:val="22"/>
                <w:szCs w:val="22"/>
                <w14:textOutline w14:w="12700" w14:cap="flat" w14:cmpd="sng" w14:algn="ctr">
                  <w14:noFill/>
                  <w14:prstDash w14:val="solid"/>
                  <w14:miter w14:lim="400000"/>
                </w14:textOutline>
              </w:rPr>
              <w:t>SEND Inclusion Lead responsibilities added</w:t>
            </w:r>
          </w:p>
          <w:p w14:paraId="0A58172F" w14:textId="77777777" w:rsidR="00F14F7D" w:rsidRDefault="00B1108D">
            <w:pPr>
              <w:pStyle w:val="Body"/>
              <w:widowControl w:val="0"/>
              <w:jc w:val="center"/>
            </w:pPr>
            <w:r>
              <w:rPr>
                <w:sz w:val="22"/>
                <w:szCs w:val="22"/>
                <w14:textOutline w14:w="12700" w14:cap="flat" w14:cmpd="sng" w14:algn="ctr">
                  <w14:noFill/>
                  <w14:prstDash w14:val="solid"/>
                  <w14:miter w14:lim="400000"/>
                </w14:textOutline>
              </w:rPr>
              <w:t xml:space="preserve">Collaboration </w:t>
            </w:r>
            <w:proofErr w:type="gramStart"/>
            <w:r>
              <w:rPr>
                <w:sz w:val="22"/>
                <w:szCs w:val="22"/>
                <w14:textOutline w14:w="12700" w14:cap="flat" w14:cmpd="sng" w14:algn="ctr">
                  <w14:noFill/>
                  <w14:prstDash w14:val="solid"/>
                  <w14:miter w14:lim="400000"/>
                </w14:textOutline>
              </w:rPr>
              <w:t>note</w:t>
            </w:r>
            <w:proofErr w:type="gramEnd"/>
            <w:r>
              <w:rPr>
                <w:sz w:val="22"/>
                <w:szCs w:val="22"/>
                <w14:textOutline w14:w="12700" w14:cap="flat" w14:cmpd="sng" w14:algn="ctr">
                  <w14:noFill/>
                  <w14:prstDash w14:val="solid"/>
                  <w14:miter w14:lim="400000"/>
                </w14:textOutline>
              </w:rPr>
              <w:t xml:space="preserve"> added</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7E161A" w14:textId="77777777" w:rsidR="00F14F7D" w:rsidRDefault="00B1108D">
            <w:pPr>
              <w:pStyle w:val="BodyText"/>
              <w:jc w:val="center"/>
              <w:rPr>
                <w:rFonts w:ascii="Times New Roman" w:eastAsia="Times New Roman" w:hAnsi="Times New Roman" w:cs="Times New Roman"/>
              </w:rPr>
            </w:pPr>
            <w:r>
              <w:rPr>
                <w:rFonts w:ascii="Times New Roman" w:hAnsi="Times New Roman"/>
              </w:rPr>
              <w:t>Trust SEND Lead</w:t>
            </w:r>
          </w:p>
          <w:p w14:paraId="3022CDD8" w14:textId="77777777" w:rsidR="00F14F7D" w:rsidRDefault="00B1108D">
            <w:pPr>
              <w:pStyle w:val="BodyText"/>
              <w:jc w:val="center"/>
            </w:pPr>
            <w:r>
              <w:rPr>
                <w:rFonts w:ascii="Times New Roman" w:hAnsi="Times New Roman"/>
              </w:rPr>
              <w:t>(In consultation with SENDCos/parent representatives/SEND governors)</w:t>
            </w:r>
          </w:p>
        </w:tc>
      </w:tr>
      <w:tr w:rsidR="00F14F7D" w14:paraId="273B8367" w14:textId="77777777">
        <w:trPr>
          <w:trHeight w:val="1220"/>
          <w:jc w:val="center"/>
        </w:trPr>
        <w:tc>
          <w:tcPr>
            <w:tcW w:w="2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A7A07" w14:textId="77777777" w:rsidR="00F14F7D" w:rsidRDefault="00B1108D">
            <w:pPr>
              <w:widowControl w:val="0"/>
              <w:jc w:val="center"/>
            </w:pPr>
            <w:r>
              <w:rPr>
                <w:rFonts w:cs="Arial Unicode MS"/>
                <w:color w:val="000000"/>
                <w:u w:color="000000"/>
                <w14:textOutline w14:w="0" w14:cap="flat" w14:cmpd="sng" w14:algn="ctr">
                  <w14:noFill/>
                  <w14:prstDash w14:val="solid"/>
                  <w14:bevel/>
                </w14:textOutline>
              </w:rPr>
              <w:t>3</w:t>
            </w:r>
          </w:p>
        </w:tc>
        <w:tc>
          <w:tcPr>
            <w:tcW w:w="2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C832D7" w14:textId="77777777" w:rsidR="00F14F7D" w:rsidRDefault="00B1108D">
            <w:pPr>
              <w:pStyle w:val="BodyText"/>
              <w:jc w:val="center"/>
            </w:pPr>
            <w:r>
              <w:rPr>
                <w:rFonts w:ascii="Times New Roman" w:hAnsi="Times New Roman"/>
              </w:rPr>
              <w:t>July 2026</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5322D8" w14:textId="77777777" w:rsidR="00F14F7D" w:rsidRDefault="00B1108D">
            <w:pPr>
              <w:widowControl w:val="0"/>
              <w:jc w:val="center"/>
            </w:pPr>
            <w:r>
              <w:rPr>
                <w:rFonts w:cs="Arial Unicode MS"/>
                <w:color w:val="000000"/>
                <w:sz w:val="22"/>
                <w:szCs w:val="22"/>
                <w:u w:color="000000"/>
                <w14:textOutline w14:w="0" w14:cap="flat" w14:cmpd="sng" w14:algn="ctr">
                  <w14:noFill/>
                  <w14:prstDash w14:val="solid"/>
                  <w14:bevel/>
                </w14:textOutline>
              </w:rPr>
              <w:t>Changes added in response to new guidance.</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C8FEA" w14:textId="77777777" w:rsidR="00F14F7D" w:rsidRDefault="00B1108D">
            <w:pPr>
              <w:widowControl w:val="0"/>
              <w:jc w:val="center"/>
            </w:pPr>
            <w:r>
              <w:rPr>
                <w:rFonts w:cs="Arial Unicode MS"/>
                <w:color w:val="000000"/>
                <w:sz w:val="22"/>
                <w:szCs w:val="22"/>
                <w:u w:color="000000"/>
                <w14:textOutline w14:w="0" w14:cap="flat" w14:cmpd="sng" w14:algn="ctr">
                  <w14:noFill/>
                  <w14:prstDash w14:val="solid"/>
                  <w14:bevel/>
                </w14:textOutline>
              </w:rPr>
              <w:t>Trust SEND Lead</w:t>
            </w:r>
          </w:p>
          <w:p w14:paraId="5CD9B682" w14:textId="77777777" w:rsidR="00F14F7D" w:rsidRDefault="00B1108D">
            <w:pPr>
              <w:widowControl w:val="0"/>
              <w:jc w:val="center"/>
            </w:pPr>
            <w:r>
              <w:rPr>
                <w:rFonts w:cs="Arial Unicode MS"/>
                <w:color w:val="000000"/>
                <w:sz w:val="22"/>
                <w:szCs w:val="22"/>
                <w:u w:color="000000"/>
                <w14:textOutline w14:w="0" w14:cap="flat" w14:cmpd="sng" w14:algn="ctr">
                  <w14:noFill/>
                  <w14:prstDash w14:val="solid"/>
                  <w14:bevel/>
                </w14:textOutline>
              </w:rPr>
              <w:t>(In consultation with CEO/SENDCos/SEND Governors)</w:t>
            </w:r>
          </w:p>
        </w:tc>
      </w:tr>
    </w:tbl>
    <w:p w14:paraId="312CC8A8" w14:textId="77777777" w:rsidR="00F14F7D" w:rsidRDefault="00F14F7D">
      <w:pPr>
        <w:pStyle w:val="BodyA"/>
        <w:ind w:left="108" w:hanging="108"/>
        <w:jc w:val="center"/>
        <w:rPr>
          <w:rFonts w:ascii="Cambria" w:eastAsia="Cambria" w:hAnsi="Cambria" w:cs="Cambria"/>
          <w:color w:val="7C9647"/>
          <w:sz w:val="30"/>
          <w:szCs w:val="30"/>
          <w:u w:color="7C9647"/>
        </w:rPr>
      </w:pPr>
    </w:p>
    <w:p w14:paraId="1E1A9E63" w14:textId="77777777" w:rsidR="00F14F7D" w:rsidRDefault="00F14F7D">
      <w:pPr>
        <w:pStyle w:val="BodyA"/>
        <w:jc w:val="center"/>
        <w:rPr>
          <w:rFonts w:ascii="Cambria" w:eastAsia="Cambria" w:hAnsi="Cambria" w:cs="Cambria"/>
          <w:color w:val="7C9647"/>
          <w:sz w:val="30"/>
          <w:szCs w:val="30"/>
          <w:u w:color="7C9647"/>
        </w:rPr>
      </w:pPr>
    </w:p>
    <w:p w14:paraId="7E3B0F22" w14:textId="77777777" w:rsidR="00F14F7D" w:rsidRDefault="00F14F7D">
      <w:pPr>
        <w:pStyle w:val="BodyA"/>
        <w:jc w:val="center"/>
        <w:rPr>
          <w:rFonts w:ascii="Cambria" w:eastAsia="Cambria" w:hAnsi="Cambria" w:cs="Cambria"/>
        </w:rPr>
      </w:pPr>
    </w:p>
    <w:p w14:paraId="3AC07D05" w14:textId="77777777" w:rsidR="00F14F7D" w:rsidRDefault="00F14F7D">
      <w:pPr>
        <w:pStyle w:val="BodyA"/>
        <w:jc w:val="center"/>
        <w:rPr>
          <w:rFonts w:ascii="Cambria" w:eastAsia="Cambria" w:hAnsi="Cambria" w:cs="Cambria"/>
        </w:rPr>
      </w:pPr>
    </w:p>
    <w:p w14:paraId="0588F16D" w14:textId="77777777" w:rsidR="00F14F7D" w:rsidRDefault="00F14F7D">
      <w:pPr>
        <w:pStyle w:val="BodyA"/>
        <w:jc w:val="center"/>
        <w:rPr>
          <w:rFonts w:ascii="Cambria" w:eastAsia="Cambria" w:hAnsi="Cambria" w:cs="Cambria"/>
        </w:rPr>
      </w:pPr>
    </w:p>
    <w:p w14:paraId="71A29672" w14:textId="77777777" w:rsidR="00F14F7D" w:rsidRDefault="00F14F7D">
      <w:pPr>
        <w:pStyle w:val="BodyA"/>
        <w:jc w:val="center"/>
        <w:rPr>
          <w:rFonts w:ascii="Cambria" w:eastAsia="Cambria" w:hAnsi="Cambria" w:cs="Cambria"/>
        </w:rPr>
      </w:pPr>
    </w:p>
    <w:p w14:paraId="057287EE" w14:textId="77777777" w:rsidR="00F14F7D" w:rsidRDefault="00B1108D">
      <w:pPr>
        <w:pStyle w:val="BodyA"/>
        <w:rPr>
          <w:rFonts w:ascii="Cambria" w:eastAsia="Cambria" w:hAnsi="Cambria" w:cs="Cambria"/>
          <w:b/>
          <w:bCs/>
          <w:sz w:val="36"/>
          <w:szCs w:val="36"/>
        </w:rPr>
      </w:pPr>
      <w:r>
        <w:rPr>
          <w:rFonts w:ascii="Cambria" w:hAnsi="Cambria"/>
          <w:b/>
          <w:bCs/>
          <w:sz w:val="36"/>
          <w:szCs w:val="36"/>
          <w:lang w:val="en-US"/>
        </w:rPr>
        <w:t>Contents:</w:t>
      </w:r>
    </w:p>
    <w:p w14:paraId="15D57A53" w14:textId="77777777" w:rsidR="00F14F7D" w:rsidRDefault="00B1108D">
      <w:pPr>
        <w:pStyle w:val="BodyA"/>
        <w:rPr>
          <w:rFonts w:ascii="Cambria" w:eastAsia="Cambria" w:hAnsi="Cambria" w:cs="Cambria"/>
          <w:sz w:val="28"/>
          <w:szCs w:val="28"/>
        </w:rPr>
      </w:pPr>
      <w:r>
        <w:rPr>
          <w:rFonts w:ascii="Cambria" w:hAnsi="Cambria"/>
          <w:sz w:val="28"/>
          <w:szCs w:val="28"/>
          <w:lang w:val="en-US"/>
        </w:rPr>
        <w:t>1. Our Guiding Principles</w:t>
      </w:r>
    </w:p>
    <w:p w14:paraId="39C272DB" w14:textId="77777777" w:rsidR="00F14F7D" w:rsidRDefault="00B1108D">
      <w:pPr>
        <w:pStyle w:val="BodyA"/>
        <w:rPr>
          <w:rFonts w:ascii="Cambria" w:eastAsia="Cambria" w:hAnsi="Cambria" w:cs="Cambria"/>
          <w:sz w:val="28"/>
          <w:szCs w:val="28"/>
        </w:rPr>
      </w:pPr>
      <w:r>
        <w:rPr>
          <w:rFonts w:ascii="Cambria" w:hAnsi="Cambria"/>
          <w:sz w:val="28"/>
          <w:szCs w:val="28"/>
          <w:lang w:val="en-US"/>
        </w:rPr>
        <w:t>2. Defining SEND?</w:t>
      </w:r>
    </w:p>
    <w:p w14:paraId="73BD17F1" w14:textId="77777777" w:rsidR="00F14F7D" w:rsidRDefault="00B1108D">
      <w:pPr>
        <w:pStyle w:val="BodyA"/>
        <w:rPr>
          <w:rFonts w:ascii="Cambria" w:eastAsia="Cambria" w:hAnsi="Cambria" w:cs="Cambria"/>
          <w:sz w:val="28"/>
          <w:szCs w:val="28"/>
        </w:rPr>
      </w:pPr>
      <w:r>
        <w:rPr>
          <w:rFonts w:ascii="Cambria" w:hAnsi="Cambria"/>
          <w:sz w:val="28"/>
          <w:szCs w:val="28"/>
          <w:lang w:val="en-US"/>
        </w:rPr>
        <w:t>3. Aims</w:t>
      </w:r>
    </w:p>
    <w:p w14:paraId="384C7755" w14:textId="77777777" w:rsidR="00F14F7D" w:rsidRDefault="00B1108D">
      <w:pPr>
        <w:pStyle w:val="BodyA"/>
        <w:rPr>
          <w:rFonts w:ascii="Cambria" w:eastAsia="Cambria" w:hAnsi="Cambria" w:cs="Cambria"/>
          <w:sz w:val="28"/>
          <w:szCs w:val="28"/>
        </w:rPr>
      </w:pPr>
      <w:r>
        <w:rPr>
          <w:rFonts w:ascii="Cambria" w:hAnsi="Cambria"/>
          <w:sz w:val="28"/>
          <w:szCs w:val="28"/>
          <w:lang w:val="en-US"/>
        </w:rPr>
        <w:t>4. Roles and Responsibilities</w:t>
      </w:r>
    </w:p>
    <w:p w14:paraId="688AB83D" w14:textId="77777777" w:rsidR="00F14F7D" w:rsidRDefault="00B1108D">
      <w:pPr>
        <w:pStyle w:val="BodyA"/>
        <w:rPr>
          <w:rFonts w:ascii="Cambria" w:eastAsia="Cambria" w:hAnsi="Cambria" w:cs="Cambria"/>
          <w:sz w:val="28"/>
          <w:szCs w:val="28"/>
        </w:rPr>
      </w:pPr>
      <w:r>
        <w:rPr>
          <w:rFonts w:ascii="Cambria" w:hAnsi="Cambria"/>
          <w:sz w:val="28"/>
          <w:szCs w:val="28"/>
          <w:lang w:val="en-US"/>
        </w:rPr>
        <w:t>5. Our Approach to SEND</w:t>
      </w:r>
    </w:p>
    <w:p w14:paraId="2CCAFD7D" w14:textId="77777777" w:rsidR="00F14F7D" w:rsidRDefault="00B1108D">
      <w:pPr>
        <w:pStyle w:val="BodyA"/>
        <w:rPr>
          <w:rFonts w:ascii="Cambria" w:eastAsia="Cambria" w:hAnsi="Cambria" w:cs="Cambria"/>
          <w:sz w:val="28"/>
          <w:szCs w:val="28"/>
        </w:rPr>
      </w:pPr>
      <w:r>
        <w:rPr>
          <w:rFonts w:ascii="Cambria" w:hAnsi="Cambria"/>
          <w:sz w:val="28"/>
          <w:szCs w:val="28"/>
          <w:lang w:val="en-US"/>
        </w:rPr>
        <w:t>6. Accessibility</w:t>
      </w:r>
    </w:p>
    <w:p w14:paraId="026B6B85" w14:textId="77777777" w:rsidR="00F14F7D" w:rsidRDefault="00B1108D">
      <w:pPr>
        <w:pStyle w:val="BodyA"/>
        <w:rPr>
          <w:rFonts w:ascii="Cambria" w:eastAsia="Cambria" w:hAnsi="Cambria" w:cs="Cambria"/>
          <w:sz w:val="28"/>
          <w:szCs w:val="28"/>
        </w:rPr>
      </w:pPr>
      <w:r>
        <w:rPr>
          <w:rFonts w:ascii="Cambria" w:hAnsi="Cambria"/>
          <w:sz w:val="28"/>
          <w:szCs w:val="28"/>
          <w:lang w:val="en-US"/>
        </w:rPr>
        <w:t>7. Complaints</w:t>
      </w:r>
    </w:p>
    <w:p w14:paraId="6E088F40" w14:textId="77777777" w:rsidR="00F14F7D" w:rsidRDefault="00B1108D">
      <w:pPr>
        <w:pStyle w:val="BodyA"/>
        <w:rPr>
          <w:rFonts w:ascii="Cambria" w:eastAsia="Cambria" w:hAnsi="Cambria" w:cs="Cambria"/>
          <w:sz w:val="28"/>
          <w:szCs w:val="28"/>
        </w:rPr>
      </w:pPr>
      <w:r>
        <w:rPr>
          <w:rFonts w:ascii="Cambria" w:hAnsi="Cambria"/>
          <w:sz w:val="28"/>
          <w:szCs w:val="28"/>
          <w:lang w:val="en-US"/>
        </w:rPr>
        <w:t>8. Collaboration note</w:t>
      </w:r>
    </w:p>
    <w:p w14:paraId="596C8476" w14:textId="77777777" w:rsidR="00F14F7D" w:rsidRDefault="00B1108D">
      <w:pPr>
        <w:pStyle w:val="BodyA"/>
        <w:rPr>
          <w:rFonts w:ascii="Cambria" w:eastAsia="Cambria" w:hAnsi="Cambria" w:cs="Cambria"/>
          <w:sz w:val="28"/>
          <w:szCs w:val="28"/>
        </w:rPr>
      </w:pPr>
      <w:r>
        <w:rPr>
          <w:rFonts w:ascii="Cambria" w:hAnsi="Cambria"/>
          <w:sz w:val="28"/>
          <w:szCs w:val="28"/>
          <w:lang w:val="en-US"/>
        </w:rPr>
        <w:t>Appendices - details specific to individual schools</w:t>
      </w:r>
    </w:p>
    <w:p w14:paraId="3322772A" w14:textId="77777777" w:rsidR="00F14F7D" w:rsidRDefault="00F14F7D">
      <w:pPr>
        <w:pStyle w:val="BodyA"/>
        <w:jc w:val="center"/>
        <w:rPr>
          <w:rFonts w:ascii="Cambria" w:eastAsia="Cambria" w:hAnsi="Cambria" w:cs="Cambria"/>
        </w:rPr>
      </w:pPr>
    </w:p>
    <w:p w14:paraId="4C4246FF" w14:textId="77777777" w:rsidR="00F14F7D" w:rsidRDefault="00F14F7D">
      <w:pPr>
        <w:pStyle w:val="BodyA"/>
        <w:jc w:val="center"/>
        <w:rPr>
          <w:rFonts w:ascii="Cambria" w:eastAsia="Cambria" w:hAnsi="Cambria" w:cs="Cambria"/>
        </w:rPr>
      </w:pPr>
    </w:p>
    <w:p w14:paraId="25AA7C14" w14:textId="77777777" w:rsidR="00F14F7D" w:rsidRDefault="00F14F7D">
      <w:pPr>
        <w:pStyle w:val="BodyA"/>
        <w:jc w:val="center"/>
        <w:rPr>
          <w:rFonts w:ascii="Cambria" w:eastAsia="Cambria" w:hAnsi="Cambria" w:cs="Cambria"/>
        </w:rPr>
      </w:pPr>
    </w:p>
    <w:p w14:paraId="1866E422" w14:textId="77777777" w:rsidR="00F14F7D" w:rsidRDefault="00F14F7D">
      <w:pPr>
        <w:pStyle w:val="BodyA"/>
        <w:jc w:val="center"/>
        <w:rPr>
          <w:rFonts w:ascii="Cambria" w:eastAsia="Cambria" w:hAnsi="Cambria" w:cs="Cambria"/>
        </w:rPr>
      </w:pPr>
    </w:p>
    <w:p w14:paraId="3E4AB029" w14:textId="77777777" w:rsidR="00F14F7D" w:rsidRDefault="00F14F7D">
      <w:pPr>
        <w:pStyle w:val="BodyA"/>
        <w:jc w:val="center"/>
        <w:rPr>
          <w:rFonts w:ascii="Cambria" w:eastAsia="Cambria" w:hAnsi="Cambria" w:cs="Cambria"/>
        </w:rPr>
      </w:pPr>
    </w:p>
    <w:p w14:paraId="5254FD7E" w14:textId="77777777" w:rsidR="00F14F7D" w:rsidRDefault="00F14F7D">
      <w:pPr>
        <w:pStyle w:val="BodyA"/>
        <w:jc w:val="center"/>
        <w:rPr>
          <w:rFonts w:ascii="Cambria" w:eastAsia="Cambria" w:hAnsi="Cambria" w:cs="Cambria"/>
        </w:rPr>
      </w:pPr>
    </w:p>
    <w:p w14:paraId="218DBA7E" w14:textId="77777777" w:rsidR="00F14F7D" w:rsidRDefault="00F14F7D">
      <w:pPr>
        <w:pStyle w:val="BodyA"/>
        <w:jc w:val="center"/>
        <w:rPr>
          <w:rFonts w:ascii="Cambria" w:eastAsia="Cambria" w:hAnsi="Cambria" w:cs="Cambria"/>
        </w:rPr>
      </w:pPr>
    </w:p>
    <w:p w14:paraId="553846F1" w14:textId="77777777" w:rsidR="00F14F7D" w:rsidRDefault="00F14F7D">
      <w:pPr>
        <w:pStyle w:val="BodyA"/>
        <w:jc w:val="center"/>
        <w:rPr>
          <w:rFonts w:ascii="Cambria" w:eastAsia="Cambria" w:hAnsi="Cambria" w:cs="Cambria"/>
        </w:rPr>
      </w:pPr>
    </w:p>
    <w:p w14:paraId="6B067D37" w14:textId="77777777" w:rsidR="00F14F7D" w:rsidRDefault="00F14F7D">
      <w:pPr>
        <w:pStyle w:val="BodyA"/>
        <w:jc w:val="center"/>
        <w:rPr>
          <w:rFonts w:ascii="Cambria" w:eastAsia="Cambria" w:hAnsi="Cambria" w:cs="Cambria"/>
        </w:rPr>
      </w:pPr>
    </w:p>
    <w:p w14:paraId="72FE95DF" w14:textId="77777777" w:rsidR="00F14F7D" w:rsidRDefault="00F14F7D">
      <w:pPr>
        <w:pStyle w:val="BodyA"/>
        <w:jc w:val="center"/>
        <w:rPr>
          <w:rFonts w:ascii="Cambria" w:eastAsia="Cambria" w:hAnsi="Cambria" w:cs="Cambria"/>
        </w:rPr>
      </w:pPr>
    </w:p>
    <w:p w14:paraId="2BC8859F" w14:textId="77777777" w:rsidR="00F14F7D" w:rsidRDefault="00F14F7D">
      <w:pPr>
        <w:pStyle w:val="BodyA"/>
        <w:jc w:val="center"/>
        <w:rPr>
          <w:rFonts w:ascii="Cambria" w:eastAsia="Cambria" w:hAnsi="Cambria" w:cs="Cambria"/>
        </w:rPr>
      </w:pPr>
    </w:p>
    <w:p w14:paraId="46BAF71C" w14:textId="77777777" w:rsidR="00F14F7D" w:rsidRDefault="00F14F7D">
      <w:pPr>
        <w:pStyle w:val="BodyA"/>
        <w:jc w:val="center"/>
        <w:rPr>
          <w:rFonts w:ascii="Cambria" w:eastAsia="Cambria" w:hAnsi="Cambria" w:cs="Cambria"/>
        </w:rPr>
      </w:pPr>
    </w:p>
    <w:p w14:paraId="0DA6B88E" w14:textId="77777777" w:rsidR="00F14F7D" w:rsidRDefault="00F14F7D">
      <w:pPr>
        <w:pStyle w:val="BodyA"/>
        <w:jc w:val="center"/>
        <w:rPr>
          <w:rFonts w:ascii="Cambria" w:eastAsia="Cambria" w:hAnsi="Cambria" w:cs="Cambria"/>
        </w:rPr>
      </w:pPr>
    </w:p>
    <w:p w14:paraId="5002C8B9" w14:textId="77777777" w:rsidR="00F14F7D" w:rsidRDefault="00F14F7D">
      <w:pPr>
        <w:pStyle w:val="BodyA"/>
        <w:jc w:val="center"/>
        <w:rPr>
          <w:rFonts w:ascii="Cambria" w:eastAsia="Cambria" w:hAnsi="Cambria" w:cs="Cambria"/>
        </w:rPr>
      </w:pPr>
    </w:p>
    <w:p w14:paraId="15DB3056" w14:textId="77777777" w:rsidR="00F14F7D" w:rsidRDefault="00F14F7D">
      <w:pPr>
        <w:pStyle w:val="BodyA"/>
        <w:jc w:val="center"/>
        <w:rPr>
          <w:rFonts w:ascii="Cambria" w:eastAsia="Cambria" w:hAnsi="Cambria" w:cs="Cambria"/>
        </w:rPr>
      </w:pPr>
    </w:p>
    <w:p w14:paraId="14D9FF87" w14:textId="77777777" w:rsidR="00F14F7D" w:rsidRDefault="00F14F7D">
      <w:pPr>
        <w:pStyle w:val="BodyA"/>
        <w:jc w:val="center"/>
        <w:rPr>
          <w:rFonts w:ascii="Cambria" w:eastAsia="Cambria" w:hAnsi="Cambria" w:cs="Cambria"/>
        </w:rPr>
      </w:pPr>
    </w:p>
    <w:p w14:paraId="0A2C9EEF" w14:textId="77777777" w:rsidR="00F14F7D" w:rsidRDefault="00F14F7D">
      <w:pPr>
        <w:pStyle w:val="BodyA"/>
        <w:jc w:val="center"/>
        <w:rPr>
          <w:rFonts w:ascii="Cambria" w:eastAsia="Cambria" w:hAnsi="Cambria" w:cs="Cambria"/>
        </w:rPr>
      </w:pPr>
    </w:p>
    <w:p w14:paraId="6CD9F5D6" w14:textId="77777777" w:rsidR="00F14F7D" w:rsidRDefault="00F14F7D">
      <w:pPr>
        <w:pStyle w:val="BodyA"/>
        <w:jc w:val="center"/>
        <w:rPr>
          <w:rFonts w:ascii="Cambria" w:eastAsia="Cambria" w:hAnsi="Cambria" w:cs="Cambria"/>
        </w:rPr>
      </w:pPr>
    </w:p>
    <w:p w14:paraId="00B909BC" w14:textId="77777777" w:rsidR="00F14F7D" w:rsidRDefault="00B1108D">
      <w:pPr>
        <w:pStyle w:val="BodyA"/>
        <w:jc w:val="center"/>
        <w:rPr>
          <w:rFonts w:ascii="Cambria" w:eastAsia="Cambria" w:hAnsi="Cambria" w:cs="Cambria"/>
          <w:b/>
          <w:bCs/>
          <w:sz w:val="32"/>
          <w:szCs w:val="32"/>
        </w:rPr>
      </w:pPr>
      <w:r>
        <w:rPr>
          <w:rFonts w:ascii="Cambria" w:hAnsi="Cambria"/>
          <w:b/>
          <w:bCs/>
          <w:color w:val="4F6228"/>
          <w:sz w:val="32"/>
          <w:szCs w:val="32"/>
          <w:u w:color="4F6228"/>
          <w:lang w:val="en-US"/>
        </w:rPr>
        <w:t>Our Trust Guiding Principles</w:t>
      </w:r>
    </w:p>
    <w:p w14:paraId="55B70F7E" w14:textId="77777777" w:rsidR="00F14F7D" w:rsidRDefault="00F14F7D">
      <w:pPr>
        <w:pStyle w:val="Default"/>
        <w:spacing w:before="0" w:line="240" w:lineRule="auto"/>
        <w:rPr>
          <w:rFonts w:ascii="Cambria" w:eastAsia="Cambria" w:hAnsi="Cambria" w:cs="Cambria"/>
          <w:lang w:val="en-US"/>
        </w:rPr>
      </w:pPr>
    </w:p>
    <w:p w14:paraId="6ADA3654" w14:textId="77777777" w:rsidR="00F14F7D" w:rsidRDefault="00B1108D">
      <w:pPr>
        <w:pStyle w:val="Default"/>
        <w:spacing w:before="0" w:after="200" w:line="240" w:lineRule="auto"/>
        <w:rPr>
          <w:rFonts w:ascii="Cambria" w:eastAsia="Cambria" w:hAnsi="Cambria" w:cs="Cambria"/>
          <w:shd w:val="clear" w:color="auto" w:fill="FFFFFF"/>
        </w:rPr>
      </w:pPr>
      <w:r>
        <w:rPr>
          <w:rFonts w:ascii="Cambria" w:hAnsi="Cambria"/>
          <w:lang w:val="en-US"/>
        </w:rPr>
        <w:t xml:space="preserve">In Create Learning </w:t>
      </w:r>
      <w:proofErr w:type="gramStart"/>
      <w:r>
        <w:rPr>
          <w:rFonts w:ascii="Cambria" w:hAnsi="Cambria"/>
          <w:lang w:val="en-US"/>
        </w:rPr>
        <w:t>Trust  we</w:t>
      </w:r>
      <w:proofErr w:type="gramEnd"/>
      <w:r>
        <w:rPr>
          <w:rFonts w:ascii="Cambria" w:hAnsi="Cambria"/>
          <w:lang w:val="en-US"/>
        </w:rPr>
        <w:t xml:space="preserve"> </w:t>
      </w:r>
      <w:r>
        <w:rPr>
          <w:rFonts w:ascii="Cambria" w:hAnsi="Cambria"/>
          <w:color w:val="333333"/>
          <w:u w:color="333333"/>
          <w:shd w:val="clear" w:color="auto" w:fill="FFFFFF"/>
          <w:lang w:val="en-US"/>
        </w:rPr>
        <w:t xml:space="preserve">aspire to be an integral cog within an inclusive and understanding society where children with different learning needs become valued members of our society. Our school communities value inclusion and mutual respect through our educational provision. We view our </w:t>
      </w:r>
      <w:r>
        <w:rPr>
          <w:rFonts w:ascii="Cambria" w:hAnsi="Cambria"/>
          <w:shd w:val="clear" w:color="auto" w:fill="FFFFFF"/>
          <w:lang w:val="en-US"/>
        </w:rPr>
        <w:t>educational success through the lens of how SEND is valued and as such this policy was developed in consultation with all our stakeholders including parents and families.</w:t>
      </w:r>
    </w:p>
    <w:p w14:paraId="50632CDA" w14:textId="77777777" w:rsidR="00F14F7D" w:rsidRDefault="00B1108D">
      <w:pPr>
        <w:pStyle w:val="Default"/>
        <w:spacing w:before="0" w:line="240" w:lineRule="auto"/>
        <w:rPr>
          <w:rFonts w:ascii="Cambria" w:eastAsia="Cambria" w:hAnsi="Cambria" w:cs="Cambria"/>
          <w:shd w:val="clear" w:color="auto" w:fill="FFFFFF"/>
        </w:rPr>
      </w:pPr>
      <w:r>
        <w:rPr>
          <w:rFonts w:ascii="Cambria" w:hAnsi="Cambria"/>
          <w:shd w:val="clear" w:color="auto" w:fill="FFFFFF"/>
          <w:lang w:val="en-US"/>
        </w:rPr>
        <w:t>This Special Educational Needs Policy provides guidance to demonstrate that the school meets its statutory responsibilities for children with SEND and is committed to an inclusive curriculum.</w:t>
      </w:r>
    </w:p>
    <w:p w14:paraId="07BC7640" w14:textId="77777777" w:rsidR="00F14F7D" w:rsidRDefault="00F14F7D">
      <w:pPr>
        <w:pStyle w:val="Default"/>
        <w:spacing w:before="0" w:line="240" w:lineRule="auto"/>
        <w:rPr>
          <w:rFonts w:ascii="Cambria" w:eastAsia="Cambria" w:hAnsi="Cambria" w:cs="Cambria"/>
          <w:lang w:val="en-US"/>
        </w:rPr>
      </w:pPr>
    </w:p>
    <w:p w14:paraId="64111A90" w14:textId="77777777" w:rsidR="00F14F7D" w:rsidRDefault="00B1108D">
      <w:pPr>
        <w:pStyle w:val="Default"/>
        <w:spacing w:before="0" w:line="240" w:lineRule="auto"/>
        <w:rPr>
          <w:rFonts w:ascii="Cambria" w:eastAsia="Cambria" w:hAnsi="Cambria" w:cs="Cambria"/>
        </w:rPr>
      </w:pPr>
      <w:r>
        <w:rPr>
          <w:rFonts w:ascii="Cambria" w:hAnsi="Cambria"/>
          <w:lang w:val="en-US"/>
        </w:rPr>
        <w:t>The Special Educational Needs and Disability Code of Practice: 0-25 years 2014 states,</w:t>
      </w:r>
      <w:r>
        <w:rPr>
          <w:i/>
          <w:iCs/>
          <w:rtl/>
          <w:lang w:val="ar-SA"/>
        </w:rPr>
        <w:t xml:space="preserve"> “</w:t>
      </w:r>
      <w:r>
        <w:rPr>
          <w:rFonts w:ascii="Cambria" w:hAnsi="Cambria"/>
          <w:i/>
          <w:iCs/>
          <w:lang w:val="en-US"/>
        </w:rPr>
        <w:t>All children and young people are entitled to an appropriate education, one that is appropriate to their needs, promotes high standards and the fulfilment of potential”</w:t>
      </w:r>
      <w:r>
        <w:rPr>
          <w:rFonts w:ascii="Cambria" w:hAnsi="Cambria"/>
          <w:lang w:val="en-US"/>
        </w:rPr>
        <w:t xml:space="preserve"> (Chapter 6.1). </w:t>
      </w:r>
    </w:p>
    <w:p w14:paraId="7F34F1AE" w14:textId="77777777" w:rsidR="00F14F7D" w:rsidRDefault="00F14F7D">
      <w:pPr>
        <w:pStyle w:val="Default"/>
        <w:spacing w:before="0" w:line="240" w:lineRule="auto"/>
        <w:rPr>
          <w:rFonts w:ascii="Cambria" w:eastAsia="Cambria" w:hAnsi="Cambria" w:cs="Cambria"/>
          <w:lang w:val="en-US"/>
        </w:rPr>
      </w:pPr>
    </w:p>
    <w:p w14:paraId="2D28AB94" w14:textId="77777777" w:rsidR="00F14F7D" w:rsidRDefault="00B1108D">
      <w:pPr>
        <w:pStyle w:val="Default"/>
        <w:spacing w:before="0" w:line="240" w:lineRule="auto"/>
        <w:rPr>
          <w:rFonts w:ascii="Cambria" w:eastAsia="Cambria" w:hAnsi="Cambria" w:cs="Cambria"/>
          <w:lang w:val="en-US"/>
        </w:rPr>
      </w:pPr>
      <w:r>
        <w:rPr>
          <w:rFonts w:ascii="Cambria" w:hAnsi="Cambria"/>
          <w:lang w:val="en-US"/>
        </w:rPr>
        <w:t>In line with the SEN and Disability Regulations 2014 (Part 3), the schools have a designated, fully qualified SENDCo (Special Educational Needs and Disability Coordinator) who will monitor and track the progress of any child with SEND, inform parents of any provision made and will ensure that all pupils with SEND are included in the whole school curriculum and extra-curricular activities, allowing them to achieve their full potential. We will not discriminate against any pupils and will make reasonable adjustments to the curriculum where required in accordance with the Equalities Act 2010 (Part 6, chapter 1).</w:t>
      </w:r>
    </w:p>
    <w:p w14:paraId="0C4B20EA" w14:textId="77777777" w:rsidR="00F14F7D" w:rsidRDefault="00F14F7D">
      <w:pPr>
        <w:pStyle w:val="Default"/>
        <w:spacing w:before="0" w:line="240" w:lineRule="auto"/>
        <w:rPr>
          <w:rFonts w:ascii="Cambria" w:eastAsia="Cambria" w:hAnsi="Cambria" w:cs="Cambria"/>
          <w:lang w:val="en-US"/>
        </w:rPr>
      </w:pPr>
    </w:p>
    <w:p w14:paraId="393A63CF" w14:textId="77777777" w:rsidR="00F14F7D" w:rsidRPr="00375152" w:rsidRDefault="00B1108D">
      <w:pPr>
        <w:pStyle w:val="Default"/>
        <w:spacing w:before="0" w:line="240" w:lineRule="auto"/>
        <w:rPr>
          <w:rFonts w:ascii="Cambria" w:eastAsia="Cambria" w:hAnsi="Cambria" w:cs="Cambria"/>
          <w:color w:val="auto"/>
          <w:shd w:val="clear" w:color="auto" w:fill="FFFFFF"/>
        </w:rPr>
      </w:pPr>
      <w:r w:rsidRPr="00375152">
        <w:rPr>
          <w:rFonts w:ascii="Cambria" w:hAnsi="Cambria"/>
          <w:color w:val="auto"/>
          <w:shd w:val="clear" w:color="auto" w:fill="FFFFFF"/>
          <w:lang w:val="en-US"/>
        </w:rPr>
        <w:t>We will monitor and prepare for forthcoming changes to the SEND statutory framework. Where reforms are introduced, the school will review its SEND policy, provision and procedures to ensure compliance with updated legislation and statutory guidance.</w:t>
      </w:r>
    </w:p>
    <w:p w14:paraId="1013DBE3" w14:textId="77777777" w:rsidR="00F14F7D" w:rsidRDefault="00F14F7D">
      <w:pPr>
        <w:pStyle w:val="Default"/>
        <w:spacing w:before="0" w:line="240" w:lineRule="auto"/>
        <w:rPr>
          <w:rFonts w:ascii="Cambria" w:eastAsia="Cambria" w:hAnsi="Cambria" w:cs="Cambria"/>
          <w:lang w:val="en-US"/>
        </w:rPr>
      </w:pPr>
    </w:p>
    <w:p w14:paraId="64E74537" w14:textId="77777777" w:rsidR="00F14F7D" w:rsidRDefault="00B1108D">
      <w:pPr>
        <w:pStyle w:val="Default"/>
        <w:spacing w:before="0" w:line="240" w:lineRule="auto"/>
        <w:rPr>
          <w:rFonts w:ascii="Cambria" w:eastAsia="Cambria" w:hAnsi="Cambria" w:cs="Cambria"/>
        </w:rPr>
      </w:pPr>
      <w:r>
        <w:rPr>
          <w:rFonts w:ascii="Cambria" w:hAnsi="Cambria"/>
          <w:lang w:val="en-US"/>
        </w:rPr>
        <w:t>It is the responsibility of all staff to support individual children, to implement strategies suggested by the SENDCo and generally be responsible for ensuring that children receive provision appropriate to their needs and agreed outcomes.</w:t>
      </w:r>
    </w:p>
    <w:p w14:paraId="17574033" w14:textId="77777777" w:rsidR="00F14F7D" w:rsidRDefault="00F14F7D">
      <w:pPr>
        <w:pStyle w:val="Default"/>
        <w:spacing w:before="0" w:line="240" w:lineRule="auto"/>
        <w:rPr>
          <w:rFonts w:ascii="Cambria" w:eastAsia="Cambria" w:hAnsi="Cambria" w:cs="Cambria"/>
          <w:lang w:val="en-US"/>
        </w:rPr>
      </w:pPr>
    </w:p>
    <w:p w14:paraId="0946A99D" w14:textId="77777777" w:rsidR="00F14F7D" w:rsidRDefault="00B1108D">
      <w:pPr>
        <w:pStyle w:val="Default"/>
        <w:spacing w:before="0" w:line="240" w:lineRule="auto"/>
        <w:rPr>
          <w:rFonts w:ascii="Cambria" w:eastAsia="Cambria" w:hAnsi="Cambria" w:cs="Cambria"/>
        </w:rPr>
      </w:pPr>
      <w:r>
        <w:rPr>
          <w:rFonts w:ascii="Cambria" w:hAnsi="Cambria"/>
          <w:b/>
          <w:bCs/>
          <w:color w:val="4F6228"/>
          <w:sz w:val="32"/>
          <w:szCs w:val="32"/>
          <w:u w:color="4F6228"/>
          <w:lang w:val="en-US"/>
        </w:rPr>
        <w:t>2.0 What is SEND?</w:t>
      </w:r>
    </w:p>
    <w:p w14:paraId="76E5B1A4" w14:textId="77777777" w:rsidR="00F14F7D" w:rsidRDefault="00F14F7D">
      <w:pPr>
        <w:pStyle w:val="Default"/>
        <w:spacing w:before="0" w:line="240" w:lineRule="auto"/>
        <w:rPr>
          <w:rFonts w:ascii="Cambria" w:eastAsia="Cambria" w:hAnsi="Cambria" w:cs="Cambria"/>
          <w:lang w:val="en-US"/>
        </w:rPr>
      </w:pPr>
    </w:p>
    <w:p w14:paraId="64DCD6F7" w14:textId="77777777" w:rsidR="00F14F7D" w:rsidRDefault="00B1108D">
      <w:pPr>
        <w:pStyle w:val="Default"/>
        <w:spacing w:before="0" w:line="240" w:lineRule="auto"/>
        <w:rPr>
          <w:rFonts w:ascii="Cambria" w:eastAsia="Cambria" w:hAnsi="Cambria" w:cs="Cambria"/>
        </w:rPr>
      </w:pPr>
      <w:r>
        <w:rPr>
          <w:rFonts w:ascii="Cambria" w:hAnsi="Cambria"/>
          <w:lang w:val="en-US"/>
        </w:rPr>
        <w:t xml:space="preserve">Under the Children and Families Act 2014 a child is defined as having </w:t>
      </w:r>
      <w:r>
        <w:rPr>
          <w:rFonts w:ascii="Cambria" w:hAnsi="Cambria"/>
          <w:lang w:val="de-DE"/>
        </w:rPr>
        <w:t>SEN</w:t>
      </w:r>
      <w:r>
        <w:rPr>
          <w:rFonts w:ascii="Cambria" w:hAnsi="Cambria"/>
          <w:lang w:val="en-US"/>
        </w:rPr>
        <w:t xml:space="preserve">D if they have a learning difficulty or disability which calls for special educational provision to be made for them. This includes a significantly greater difficulty in learning than the majority of their peers of the same age, or a disability which prevents them from making use of facilities generally provided for others of the same age in mainstream schools.  </w:t>
      </w:r>
    </w:p>
    <w:p w14:paraId="072F9B46" w14:textId="77777777" w:rsidR="00F14F7D" w:rsidRDefault="00F14F7D">
      <w:pPr>
        <w:pStyle w:val="Default"/>
        <w:spacing w:before="0" w:line="240" w:lineRule="auto"/>
        <w:rPr>
          <w:rFonts w:ascii="Cambria" w:eastAsia="Cambria" w:hAnsi="Cambria" w:cs="Cambria"/>
          <w:lang w:val="en-US"/>
        </w:rPr>
      </w:pPr>
    </w:p>
    <w:p w14:paraId="4864823A" w14:textId="77777777" w:rsidR="00F14F7D" w:rsidRDefault="00B1108D">
      <w:pPr>
        <w:pStyle w:val="Default"/>
        <w:spacing w:before="0" w:line="240" w:lineRule="auto"/>
        <w:rPr>
          <w:rFonts w:ascii="Cambria" w:eastAsia="Cambria" w:hAnsi="Cambria" w:cs="Cambria"/>
        </w:rPr>
      </w:pPr>
      <w:r>
        <w:rPr>
          <w:rFonts w:ascii="Cambria" w:hAnsi="Cambria"/>
          <w:lang w:val="en-US"/>
        </w:rPr>
        <w:t>Special educational provision is educational provision that is additional to, or different from, that made generally for other children or young people of the same age by mainstream schools.  As stated in the Code of Practice for SEND 2015 needs will fall within one or more of four broad areas;</w:t>
      </w:r>
    </w:p>
    <w:p w14:paraId="52E4D4F1" w14:textId="77777777" w:rsidR="00F14F7D" w:rsidRDefault="00B1108D">
      <w:pPr>
        <w:pStyle w:val="Default"/>
        <w:numPr>
          <w:ilvl w:val="0"/>
          <w:numId w:val="2"/>
        </w:numPr>
        <w:spacing w:before="0" w:line="240" w:lineRule="auto"/>
        <w:rPr>
          <w:lang w:val="en-US"/>
        </w:rPr>
      </w:pPr>
      <w:r>
        <w:rPr>
          <w:rFonts w:ascii="Cambria" w:hAnsi="Cambria"/>
          <w:lang w:val="en-US"/>
        </w:rPr>
        <w:t>Cognition and learning</w:t>
      </w:r>
    </w:p>
    <w:p w14:paraId="2FCA14A4" w14:textId="77777777" w:rsidR="00F14F7D" w:rsidRDefault="00B1108D">
      <w:pPr>
        <w:pStyle w:val="Default"/>
        <w:numPr>
          <w:ilvl w:val="0"/>
          <w:numId w:val="2"/>
        </w:numPr>
        <w:spacing w:before="0" w:line="240" w:lineRule="auto"/>
        <w:rPr>
          <w:lang w:val="en-US"/>
        </w:rPr>
      </w:pPr>
      <w:r>
        <w:rPr>
          <w:rFonts w:ascii="Cambria" w:hAnsi="Cambria"/>
          <w:lang w:val="en-US"/>
        </w:rPr>
        <w:t>Social, Emotional and Mental health Difficulties</w:t>
      </w:r>
    </w:p>
    <w:p w14:paraId="7686B16A" w14:textId="77777777" w:rsidR="00F14F7D" w:rsidRDefault="00B1108D">
      <w:pPr>
        <w:pStyle w:val="Default"/>
        <w:numPr>
          <w:ilvl w:val="0"/>
          <w:numId w:val="2"/>
        </w:numPr>
        <w:spacing w:before="0" w:line="240" w:lineRule="auto"/>
        <w:rPr>
          <w:lang w:val="en-US"/>
        </w:rPr>
      </w:pPr>
      <w:r>
        <w:rPr>
          <w:rFonts w:ascii="Cambria" w:hAnsi="Cambria"/>
          <w:lang w:val="en-US"/>
        </w:rPr>
        <w:t>Communication and Interaction</w:t>
      </w:r>
    </w:p>
    <w:p w14:paraId="2851278B" w14:textId="77777777" w:rsidR="00F14F7D" w:rsidRDefault="00B1108D">
      <w:pPr>
        <w:pStyle w:val="Default"/>
        <w:numPr>
          <w:ilvl w:val="0"/>
          <w:numId w:val="2"/>
        </w:numPr>
        <w:spacing w:before="0" w:line="240" w:lineRule="auto"/>
        <w:rPr>
          <w:lang w:val="en-US"/>
        </w:rPr>
      </w:pPr>
      <w:r>
        <w:rPr>
          <w:rFonts w:ascii="Cambria" w:hAnsi="Cambria"/>
          <w:lang w:val="en-US"/>
        </w:rPr>
        <w:t>Sensory and/or physical needs</w:t>
      </w:r>
    </w:p>
    <w:p w14:paraId="4C66D909" w14:textId="77777777" w:rsidR="00F14F7D" w:rsidRDefault="00F14F7D">
      <w:pPr>
        <w:pStyle w:val="Default"/>
        <w:spacing w:before="0" w:line="240" w:lineRule="auto"/>
        <w:rPr>
          <w:rFonts w:ascii="Cambria" w:eastAsia="Cambria" w:hAnsi="Cambria" w:cs="Cambria"/>
          <w:lang w:val="en-US"/>
        </w:rPr>
      </w:pPr>
    </w:p>
    <w:p w14:paraId="20A10A6F" w14:textId="77777777" w:rsidR="00F14F7D" w:rsidRDefault="00B1108D">
      <w:pPr>
        <w:pStyle w:val="Default"/>
        <w:spacing w:before="0" w:line="240" w:lineRule="auto"/>
        <w:rPr>
          <w:rFonts w:ascii="Cambria" w:eastAsia="Cambria" w:hAnsi="Cambria" w:cs="Cambria"/>
        </w:rPr>
      </w:pPr>
      <w:r>
        <w:rPr>
          <w:rFonts w:ascii="Cambria" w:hAnsi="Cambria"/>
          <w:lang w:val="en-US"/>
        </w:rPr>
        <w:lastRenderedPageBreak/>
        <w:t xml:space="preserve">Examples of SEND are listed below but this is not an exhaustive list.  </w:t>
      </w:r>
    </w:p>
    <w:p w14:paraId="5D1A07D5" w14:textId="77777777" w:rsidR="00F14F7D" w:rsidRDefault="00B1108D">
      <w:pPr>
        <w:pStyle w:val="Default"/>
        <w:spacing w:before="0" w:line="240" w:lineRule="auto"/>
        <w:rPr>
          <w:rFonts w:ascii="Cambria" w:eastAsia="Cambria" w:hAnsi="Cambria" w:cs="Cambria"/>
        </w:rPr>
      </w:pPr>
      <w:r>
        <w:rPr>
          <w:rFonts w:ascii="Cambria" w:hAnsi="Cambria"/>
          <w:lang w:val="en-US"/>
        </w:rPr>
        <w:t>Children with;</w:t>
      </w:r>
    </w:p>
    <w:p w14:paraId="4AAB6978" w14:textId="77777777" w:rsidR="00F14F7D" w:rsidRDefault="00B1108D">
      <w:pPr>
        <w:pStyle w:val="Default"/>
        <w:numPr>
          <w:ilvl w:val="0"/>
          <w:numId w:val="2"/>
        </w:numPr>
        <w:spacing w:before="0" w:line="240" w:lineRule="auto"/>
        <w:rPr>
          <w:lang w:val="en-US"/>
        </w:rPr>
      </w:pPr>
      <w:r>
        <w:rPr>
          <w:rFonts w:ascii="Cambria" w:hAnsi="Cambria"/>
          <w:lang w:val="en-US"/>
        </w:rPr>
        <w:t>Speech, language or communication difficulties</w:t>
      </w:r>
    </w:p>
    <w:p w14:paraId="2CF9FA6F" w14:textId="77777777" w:rsidR="00F14F7D" w:rsidRDefault="00B1108D">
      <w:pPr>
        <w:pStyle w:val="Default"/>
        <w:numPr>
          <w:ilvl w:val="0"/>
          <w:numId w:val="2"/>
        </w:numPr>
        <w:spacing w:before="0" w:line="240" w:lineRule="auto"/>
        <w:rPr>
          <w:lang w:val="en-US"/>
        </w:rPr>
      </w:pPr>
      <w:r>
        <w:rPr>
          <w:rFonts w:ascii="Cambria" w:hAnsi="Cambria"/>
          <w:lang w:val="en-US"/>
        </w:rPr>
        <w:t>Specific learning needs such as Dyslexia</w:t>
      </w:r>
    </w:p>
    <w:p w14:paraId="0D094600" w14:textId="77777777" w:rsidR="00F14F7D" w:rsidRDefault="00B1108D">
      <w:pPr>
        <w:pStyle w:val="Default"/>
        <w:numPr>
          <w:ilvl w:val="0"/>
          <w:numId w:val="2"/>
        </w:numPr>
        <w:spacing w:before="0" w:line="240" w:lineRule="auto"/>
        <w:rPr>
          <w:lang w:val="en-US"/>
        </w:rPr>
      </w:pPr>
      <w:r>
        <w:rPr>
          <w:rFonts w:ascii="Cambria" w:hAnsi="Cambria"/>
          <w:lang w:val="en-US"/>
        </w:rPr>
        <w:t>Fine or gross motor coordination difficulties such as dyspraxia</w:t>
      </w:r>
    </w:p>
    <w:p w14:paraId="37CF2107" w14:textId="77777777" w:rsidR="00F14F7D" w:rsidRDefault="00B1108D">
      <w:pPr>
        <w:pStyle w:val="Default"/>
        <w:numPr>
          <w:ilvl w:val="0"/>
          <w:numId w:val="2"/>
        </w:numPr>
        <w:spacing w:before="0" w:line="240" w:lineRule="auto"/>
        <w:rPr>
          <w:lang w:val="en-US"/>
        </w:rPr>
      </w:pPr>
      <w:r>
        <w:rPr>
          <w:rFonts w:ascii="Cambria" w:hAnsi="Cambria"/>
          <w:lang w:val="en-US"/>
        </w:rPr>
        <w:t>Attention Deficit Hyperactivity Disorder (ADHD)</w:t>
      </w:r>
    </w:p>
    <w:p w14:paraId="2032D7C5" w14:textId="77777777" w:rsidR="00F14F7D" w:rsidRDefault="00B1108D">
      <w:pPr>
        <w:pStyle w:val="Default"/>
        <w:numPr>
          <w:ilvl w:val="0"/>
          <w:numId w:val="2"/>
        </w:numPr>
        <w:spacing w:before="0" w:line="240" w:lineRule="auto"/>
        <w:rPr>
          <w:lang w:val="en-US"/>
        </w:rPr>
      </w:pPr>
      <w:r>
        <w:rPr>
          <w:rFonts w:ascii="Cambria" w:hAnsi="Cambria"/>
          <w:lang w:val="en-US"/>
        </w:rPr>
        <w:t>Autism Spectrum Disorder (ASD)</w:t>
      </w:r>
    </w:p>
    <w:p w14:paraId="598C6C51" w14:textId="77777777" w:rsidR="00F14F7D" w:rsidRDefault="00B1108D">
      <w:pPr>
        <w:pStyle w:val="Default"/>
        <w:numPr>
          <w:ilvl w:val="0"/>
          <w:numId w:val="2"/>
        </w:numPr>
        <w:spacing w:before="0" w:line="240" w:lineRule="auto"/>
        <w:rPr>
          <w:lang w:val="en-US"/>
        </w:rPr>
      </w:pPr>
      <w:r>
        <w:rPr>
          <w:rFonts w:ascii="Cambria" w:hAnsi="Cambria"/>
          <w:lang w:val="en-US"/>
        </w:rPr>
        <w:t>Social, Emotional and Mental Health concerns. (SEMH)</w:t>
      </w:r>
    </w:p>
    <w:p w14:paraId="7B2451C3" w14:textId="77777777" w:rsidR="00F14F7D" w:rsidRDefault="00F14F7D">
      <w:pPr>
        <w:pStyle w:val="Default"/>
        <w:spacing w:before="0" w:line="240" w:lineRule="auto"/>
        <w:jc w:val="center"/>
        <w:rPr>
          <w:rFonts w:ascii="Cambria" w:eastAsia="Cambria" w:hAnsi="Cambria" w:cs="Cambria"/>
        </w:rPr>
      </w:pPr>
    </w:p>
    <w:p w14:paraId="3B61AD16" w14:textId="77777777" w:rsidR="00F14F7D" w:rsidRDefault="00F14F7D">
      <w:pPr>
        <w:pStyle w:val="Default"/>
        <w:spacing w:before="0" w:line="240" w:lineRule="auto"/>
        <w:jc w:val="center"/>
        <w:rPr>
          <w:rFonts w:ascii="Cambria" w:eastAsia="Cambria" w:hAnsi="Cambria" w:cs="Cambria"/>
        </w:rPr>
      </w:pPr>
    </w:p>
    <w:p w14:paraId="2D39F996" w14:textId="77777777" w:rsidR="00F14F7D" w:rsidRDefault="00F14F7D">
      <w:pPr>
        <w:pStyle w:val="Default"/>
        <w:spacing w:before="0" w:line="240" w:lineRule="auto"/>
        <w:jc w:val="center"/>
        <w:rPr>
          <w:rFonts w:ascii="Cambria" w:eastAsia="Cambria" w:hAnsi="Cambria" w:cs="Cambria"/>
        </w:rPr>
      </w:pPr>
    </w:p>
    <w:p w14:paraId="2428CC1B" w14:textId="77777777" w:rsidR="00F14F7D" w:rsidRDefault="00F14F7D">
      <w:pPr>
        <w:pStyle w:val="Default"/>
        <w:spacing w:before="0" w:line="240" w:lineRule="auto"/>
        <w:jc w:val="center"/>
        <w:rPr>
          <w:rFonts w:ascii="Cambria" w:eastAsia="Cambria" w:hAnsi="Cambria" w:cs="Cambria"/>
        </w:rPr>
      </w:pPr>
    </w:p>
    <w:p w14:paraId="4C2AEEC4" w14:textId="77777777" w:rsidR="00F14F7D" w:rsidRDefault="00F14F7D">
      <w:pPr>
        <w:pStyle w:val="Default"/>
        <w:spacing w:before="0" w:line="240" w:lineRule="auto"/>
        <w:jc w:val="center"/>
        <w:rPr>
          <w:rFonts w:ascii="Cambria" w:eastAsia="Cambria" w:hAnsi="Cambria" w:cs="Cambria"/>
        </w:rPr>
      </w:pPr>
    </w:p>
    <w:p w14:paraId="2616AF92" w14:textId="77777777" w:rsidR="00F14F7D" w:rsidRDefault="00B1108D">
      <w:pPr>
        <w:pStyle w:val="Default"/>
        <w:spacing w:before="0" w:line="240" w:lineRule="auto"/>
        <w:rPr>
          <w:rFonts w:ascii="Cambria" w:eastAsia="Cambria" w:hAnsi="Cambria" w:cs="Cambria"/>
          <w:b/>
          <w:bCs/>
          <w:sz w:val="32"/>
          <w:szCs w:val="32"/>
        </w:rPr>
      </w:pPr>
      <w:r>
        <w:rPr>
          <w:rFonts w:ascii="Cambria" w:hAnsi="Cambria"/>
          <w:b/>
          <w:bCs/>
          <w:color w:val="4F6228"/>
          <w:sz w:val="32"/>
          <w:szCs w:val="32"/>
          <w:u w:color="4F6228"/>
          <w:lang w:val="en-US"/>
        </w:rPr>
        <w:t>3.0 Our Policy Aims</w:t>
      </w:r>
    </w:p>
    <w:p w14:paraId="4F5A29C3" w14:textId="77777777" w:rsidR="00F14F7D" w:rsidRDefault="00F14F7D">
      <w:pPr>
        <w:pStyle w:val="Default"/>
        <w:spacing w:before="0" w:line="240" w:lineRule="auto"/>
        <w:rPr>
          <w:rFonts w:ascii="Cambria" w:eastAsia="Cambria" w:hAnsi="Cambria" w:cs="Cambria"/>
          <w:b/>
          <w:bCs/>
          <w:lang w:val="en-US"/>
        </w:rPr>
      </w:pPr>
    </w:p>
    <w:p w14:paraId="510100BF"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To ensure that children with Special Educational Needs and Disabilities (SEND) are able to participate in all aspects of school life.</w:t>
      </w:r>
    </w:p>
    <w:p w14:paraId="2E86703C"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To ensure early identification of needs through ongoing training and work with outside agencies.</w:t>
      </w:r>
    </w:p>
    <w:p w14:paraId="768C8742"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 xml:space="preserve">To ensure that all </w:t>
      </w:r>
      <w:proofErr w:type="gramStart"/>
      <w:r>
        <w:rPr>
          <w:rFonts w:ascii="Cambria" w:hAnsi="Cambria"/>
          <w:lang w:val="en-US"/>
        </w:rPr>
        <w:t>learners’</w:t>
      </w:r>
      <w:proofErr w:type="gramEnd"/>
      <w:r>
        <w:rPr>
          <w:rFonts w:ascii="Cambria" w:hAnsi="Cambria"/>
          <w:lang w:val="en-US"/>
        </w:rPr>
        <w:t xml:space="preserve"> receive their educational entitlement and are given equal access to a broad, balanced and relevant curriculum.</w:t>
      </w:r>
    </w:p>
    <w:p w14:paraId="082DEA89"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To ensure that provision for learners with individual and special needs is central to</w:t>
      </w:r>
    </w:p>
    <w:p w14:paraId="648B5179" w14:textId="77777777" w:rsidR="00F14F7D" w:rsidRDefault="00B1108D">
      <w:pPr>
        <w:pStyle w:val="Default"/>
        <w:spacing w:before="0" w:line="240" w:lineRule="auto"/>
        <w:rPr>
          <w:rFonts w:ascii="Cambria" w:eastAsia="Cambria" w:hAnsi="Cambria" w:cs="Cambria"/>
        </w:rPr>
      </w:pPr>
      <w:r>
        <w:rPr>
          <w:rFonts w:ascii="Cambria" w:hAnsi="Cambria"/>
          <w:lang w:val="en-US"/>
        </w:rPr>
        <w:t xml:space="preserve">      curriculum planning, enabling learners to make good progress. </w:t>
      </w:r>
    </w:p>
    <w:p w14:paraId="4FC188A4"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 xml:space="preserve">To </w:t>
      </w:r>
      <w:proofErr w:type="spellStart"/>
      <w:r>
        <w:rPr>
          <w:rFonts w:ascii="Cambria" w:hAnsi="Cambria"/>
          <w:lang w:val="en-US"/>
        </w:rPr>
        <w:t>recognise</w:t>
      </w:r>
      <w:proofErr w:type="spellEnd"/>
      <w:r>
        <w:rPr>
          <w:rFonts w:ascii="Cambria" w:hAnsi="Cambria"/>
          <w:lang w:val="en-US"/>
        </w:rPr>
        <w:t xml:space="preserve"> and celebrate students’ strengths and successes encouraging a positive self-image and supporting their </w:t>
      </w:r>
      <w:proofErr w:type="spellStart"/>
      <w:r>
        <w:rPr>
          <w:rFonts w:ascii="Cambria" w:hAnsi="Cambria"/>
          <w:lang w:val="en-US"/>
        </w:rPr>
        <w:t>self confidence</w:t>
      </w:r>
      <w:proofErr w:type="spellEnd"/>
      <w:r>
        <w:rPr>
          <w:rFonts w:ascii="Cambria" w:hAnsi="Cambria"/>
          <w:lang w:val="en-US"/>
        </w:rPr>
        <w:t xml:space="preserve"> and esteem.</w:t>
      </w:r>
    </w:p>
    <w:p w14:paraId="4EA3D4D1"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 xml:space="preserve">To ensure that staff with management responsibility, and individual members of staff, accept responsibility for the planning, </w:t>
      </w:r>
      <w:proofErr w:type="spellStart"/>
      <w:r>
        <w:rPr>
          <w:rFonts w:ascii="Cambria" w:hAnsi="Cambria"/>
          <w:lang w:val="en-US"/>
        </w:rPr>
        <w:t>organisation</w:t>
      </w:r>
      <w:proofErr w:type="spellEnd"/>
      <w:r>
        <w:rPr>
          <w:rFonts w:ascii="Cambria" w:hAnsi="Cambria"/>
          <w:lang w:val="en-US"/>
        </w:rPr>
        <w:t>, and provision of appropriate educational materials and resources for pupils with individual and special needs.</w:t>
      </w:r>
    </w:p>
    <w:p w14:paraId="7E283C93" w14:textId="77777777" w:rsidR="00F14F7D" w:rsidRDefault="00F14F7D">
      <w:pPr>
        <w:pStyle w:val="Default"/>
        <w:spacing w:before="0" w:line="240" w:lineRule="auto"/>
        <w:rPr>
          <w:rFonts w:ascii="Cambria" w:eastAsia="Cambria" w:hAnsi="Cambria" w:cs="Cambria"/>
          <w:lang w:val="en-US"/>
        </w:rPr>
      </w:pPr>
    </w:p>
    <w:p w14:paraId="68A8CDC2" w14:textId="77777777" w:rsidR="00F14F7D" w:rsidRDefault="00B1108D">
      <w:pPr>
        <w:pStyle w:val="Default"/>
        <w:spacing w:before="0" w:line="240" w:lineRule="auto"/>
        <w:rPr>
          <w:rFonts w:ascii="Cambria" w:eastAsia="Cambria" w:hAnsi="Cambria" w:cs="Cambria"/>
          <w:b/>
          <w:bCs/>
          <w:sz w:val="32"/>
          <w:szCs w:val="32"/>
        </w:rPr>
      </w:pPr>
      <w:r>
        <w:rPr>
          <w:rFonts w:ascii="Cambria" w:hAnsi="Cambria"/>
          <w:b/>
          <w:bCs/>
          <w:color w:val="4F6228"/>
          <w:sz w:val="32"/>
          <w:szCs w:val="32"/>
          <w:u w:color="4F6228"/>
          <w:lang w:val="en-US"/>
        </w:rPr>
        <w:t>4.0 Roles and Responsibilities</w:t>
      </w:r>
    </w:p>
    <w:p w14:paraId="2EEA7D25" w14:textId="77777777" w:rsidR="00F14F7D" w:rsidRDefault="00F14F7D">
      <w:pPr>
        <w:pStyle w:val="Default"/>
        <w:spacing w:before="0" w:line="240" w:lineRule="auto"/>
        <w:rPr>
          <w:rFonts w:ascii="Cambria" w:eastAsia="Cambria" w:hAnsi="Cambria" w:cs="Cambria"/>
          <w:lang w:val="en-US"/>
        </w:rPr>
      </w:pPr>
    </w:p>
    <w:p w14:paraId="74CFBCF8" w14:textId="77777777" w:rsidR="00F14F7D" w:rsidRDefault="00B1108D">
      <w:pPr>
        <w:pStyle w:val="Default"/>
        <w:spacing w:before="0" w:line="240" w:lineRule="auto"/>
        <w:rPr>
          <w:rFonts w:ascii="Cambria" w:eastAsia="Cambria" w:hAnsi="Cambria" w:cs="Cambria"/>
        </w:rPr>
      </w:pPr>
      <w:r>
        <w:rPr>
          <w:rFonts w:ascii="Cambria" w:hAnsi="Cambria"/>
          <w:lang w:val="en-US"/>
        </w:rPr>
        <w:t xml:space="preserve">If parents or </w:t>
      </w:r>
      <w:proofErr w:type="spellStart"/>
      <w:r>
        <w:rPr>
          <w:rFonts w:ascii="Cambria" w:hAnsi="Cambria"/>
          <w:lang w:val="en-US"/>
        </w:rPr>
        <w:t>carers</w:t>
      </w:r>
      <w:proofErr w:type="spellEnd"/>
      <w:r>
        <w:rPr>
          <w:rFonts w:ascii="Cambria" w:hAnsi="Cambria"/>
          <w:lang w:val="en-US"/>
        </w:rPr>
        <w:t xml:space="preserve"> have any concerns about their child, the class teacher should be the first point of contact who will then liaise with the SENDCo </w:t>
      </w:r>
      <w:proofErr w:type="gramStart"/>
      <w:r>
        <w:rPr>
          <w:rFonts w:ascii="Cambria" w:hAnsi="Cambria"/>
          <w:lang w:val="en-US"/>
        </w:rPr>
        <w:t>( could</w:t>
      </w:r>
      <w:proofErr w:type="gramEnd"/>
      <w:r>
        <w:rPr>
          <w:rFonts w:ascii="Cambria" w:hAnsi="Cambria"/>
          <w:lang w:val="en-US"/>
        </w:rPr>
        <w:t xml:space="preserve"> add name). The Head teacher (could add name) and school leaders are aware of any children with SEND who require provision that is different from or additional to the support already given in class to ensure effective monitoring and support.</w:t>
      </w:r>
    </w:p>
    <w:p w14:paraId="60916FB3" w14:textId="77777777" w:rsidR="00F14F7D" w:rsidRDefault="00F14F7D">
      <w:pPr>
        <w:pStyle w:val="Default"/>
        <w:spacing w:before="0" w:line="240" w:lineRule="auto"/>
        <w:rPr>
          <w:rFonts w:ascii="Cambria" w:eastAsia="Cambria" w:hAnsi="Cambria" w:cs="Cambria"/>
          <w:lang w:val="en-US"/>
        </w:rPr>
      </w:pPr>
    </w:p>
    <w:p w14:paraId="46771EBD" w14:textId="77777777" w:rsidR="00F14F7D" w:rsidRDefault="00B1108D">
      <w:pPr>
        <w:pStyle w:val="Default"/>
        <w:spacing w:before="0" w:line="240" w:lineRule="auto"/>
        <w:rPr>
          <w:rFonts w:ascii="Cambria" w:eastAsia="Cambria" w:hAnsi="Cambria" w:cs="Cambria"/>
        </w:rPr>
      </w:pPr>
      <w:r>
        <w:rPr>
          <w:rFonts w:ascii="Cambria" w:hAnsi="Cambria"/>
          <w:b/>
          <w:bCs/>
          <w:color w:val="4F6228"/>
          <w:sz w:val="22"/>
          <w:szCs w:val="22"/>
          <w:u w:color="4F6228"/>
          <w:lang w:val="en-US"/>
        </w:rPr>
        <w:t xml:space="preserve">The Academy Trust </w:t>
      </w:r>
      <w:r>
        <w:rPr>
          <w:rFonts w:ascii="Cambria" w:hAnsi="Cambria"/>
          <w:lang w:val="en-US"/>
        </w:rPr>
        <w:t>works with headteachers to determine the school's general policy and approach to provision for children with SEND. The Academy Trust ensures the appointment of a SEND governor with responsibility for SEND. The SEND Governor will liaise with the school SENDCo and/or Inclusion Lead and report back to the Academy Trust raising awareness and monitoring the quality and effectiveness of SEND provision. The Academy Trust seeks to support schools and SENDCos with strategy and training initiatives through the appointed Trust Inclusion Lead. Regular, ongoing professional development and training opportunities are identified from annual school SEND reviews to build capacity and termly SEND Hub meetings facilitate the sharing of best practice.</w:t>
      </w:r>
    </w:p>
    <w:p w14:paraId="62E30409" w14:textId="77777777" w:rsidR="00F14F7D" w:rsidRDefault="00F14F7D">
      <w:pPr>
        <w:pStyle w:val="Default"/>
        <w:spacing w:before="0" w:line="240" w:lineRule="auto"/>
        <w:rPr>
          <w:rFonts w:ascii="Cambria" w:eastAsia="Cambria" w:hAnsi="Cambria" w:cs="Cambria"/>
          <w:lang w:val="en-US"/>
        </w:rPr>
      </w:pPr>
    </w:p>
    <w:p w14:paraId="3A1EC322" w14:textId="16329DEA" w:rsidR="00F14F7D" w:rsidRPr="00375152" w:rsidRDefault="00B1108D">
      <w:pPr>
        <w:pStyle w:val="Default"/>
        <w:spacing w:before="0" w:line="240" w:lineRule="auto"/>
        <w:rPr>
          <w:rFonts w:ascii="Cambria" w:eastAsia="Cambria" w:hAnsi="Cambria" w:cs="Cambria"/>
          <w:b/>
          <w:bCs/>
          <w:color w:val="auto"/>
          <w:sz w:val="22"/>
          <w:szCs w:val="22"/>
          <w:u w:color="4F6228"/>
        </w:rPr>
      </w:pPr>
      <w:r w:rsidRPr="00375152">
        <w:rPr>
          <w:rFonts w:ascii="Cambria" w:hAnsi="Cambria"/>
          <w:b/>
          <w:bCs/>
          <w:color w:val="auto"/>
          <w:sz w:val="22"/>
          <w:szCs w:val="22"/>
          <w:u w:color="4F6228"/>
          <w:lang w:val="en-US"/>
        </w:rPr>
        <w:t xml:space="preserve">Our Trust </w:t>
      </w:r>
      <w:r w:rsidR="000239DC" w:rsidRPr="00375152">
        <w:rPr>
          <w:rFonts w:ascii="Cambria" w:hAnsi="Cambria"/>
          <w:b/>
          <w:bCs/>
          <w:color w:val="auto"/>
          <w:sz w:val="22"/>
          <w:szCs w:val="22"/>
          <w:u w:color="4F6228"/>
          <w:lang w:val="en-US"/>
        </w:rPr>
        <w:t xml:space="preserve">executive team alongside a </w:t>
      </w:r>
      <w:r w:rsidRPr="00375152">
        <w:rPr>
          <w:rFonts w:ascii="Cambria" w:hAnsi="Cambria"/>
          <w:b/>
          <w:bCs/>
          <w:color w:val="auto"/>
          <w:sz w:val="22"/>
          <w:szCs w:val="22"/>
          <w:u w:color="4F6228"/>
          <w:lang w:val="en-US"/>
        </w:rPr>
        <w:t xml:space="preserve">SEND and Inclusion </w:t>
      </w:r>
      <w:r w:rsidR="000239DC" w:rsidRPr="00375152">
        <w:rPr>
          <w:rFonts w:ascii="Cambria" w:hAnsi="Cambria"/>
          <w:b/>
          <w:bCs/>
          <w:color w:val="auto"/>
          <w:sz w:val="22"/>
          <w:szCs w:val="22"/>
          <w:u w:color="4F6228"/>
          <w:lang w:val="en-US"/>
        </w:rPr>
        <w:t>specialist</w:t>
      </w:r>
      <w:r w:rsidRPr="00375152">
        <w:rPr>
          <w:rFonts w:ascii="Cambria" w:hAnsi="Cambria"/>
          <w:b/>
          <w:bCs/>
          <w:color w:val="auto"/>
          <w:sz w:val="22"/>
          <w:szCs w:val="22"/>
          <w:u w:color="4F6228"/>
          <w:lang w:val="en-US"/>
        </w:rPr>
        <w:t xml:space="preserve"> </w:t>
      </w:r>
    </w:p>
    <w:p w14:paraId="4930BE7A" w14:textId="77777777" w:rsidR="00F14F7D" w:rsidRPr="00375152" w:rsidRDefault="00B1108D">
      <w:pPr>
        <w:pStyle w:val="Default"/>
        <w:numPr>
          <w:ilvl w:val="0"/>
          <w:numId w:val="5"/>
        </w:numPr>
        <w:spacing w:before="0" w:line="240" w:lineRule="auto"/>
        <w:rPr>
          <w:rFonts w:ascii="Cambria" w:hAnsi="Cambria"/>
          <w:color w:val="auto"/>
          <w:lang w:val="en-US"/>
        </w:rPr>
      </w:pPr>
      <w:r w:rsidRPr="00375152">
        <w:rPr>
          <w:rFonts w:ascii="Cambria" w:hAnsi="Cambria"/>
          <w:color w:val="auto"/>
          <w:u w:color="4F6228"/>
          <w:lang w:val="en-US"/>
        </w:rPr>
        <w:t xml:space="preserve">develops a strategic overview of SEND and shares </w:t>
      </w:r>
      <w:proofErr w:type="gramStart"/>
      <w:r w:rsidRPr="00375152">
        <w:rPr>
          <w:rFonts w:ascii="Cambria" w:hAnsi="Cambria"/>
          <w:color w:val="auto"/>
          <w:u w:color="4F6228"/>
          <w:lang w:val="en-US"/>
        </w:rPr>
        <w:t>this trustees</w:t>
      </w:r>
      <w:proofErr w:type="gramEnd"/>
    </w:p>
    <w:p w14:paraId="6E0820F7" w14:textId="77777777" w:rsidR="00F14F7D" w:rsidRPr="00375152" w:rsidRDefault="00B1108D">
      <w:pPr>
        <w:pStyle w:val="Default"/>
        <w:numPr>
          <w:ilvl w:val="0"/>
          <w:numId w:val="5"/>
        </w:numPr>
        <w:spacing w:before="0" w:line="240" w:lineRule="auto"/>
        <w:rPr>
          <w:rFonts w:ascii="Cambria" w:hAnsi="Cambria"/>
          <w:color w:val="auto"/>
          <w:lang w:val="en-US"/>
        </w:rPr>
      </w:pPr>
      <w:r w:rsidRPr="00375152">
        <w:rPr>
          <w:rFonts w:ascii="Cambria" w:hAnsi="Cambria"/>
          <w:color w:val="auto"/>
          <w:u w:color="4F6228"/>
          <w:lang w:val="en-US"/>
        </w:rPr>
        <w:t>supports school SENDCos to monitor and evaluate the quality of provision for pupils with SEND</w:t>
      </w:r>
    </w:p>
    <w:p w14:paraId="48E58AFB" w14:textId="77777777" w:rsidR="00F14F7D" w:rsidRPr="00375152" w:rsidRDefault="00B1108D">
      <w:pPr>
        <w:pStyle w:val="Default"/>
        <w:numPr>
          <w:ilvl w:val="0"/>
          <w:numId w:val="5"/>
        </w:numPr>
        <w:spacing w:before="0" w:line="240" w:lineRule="auto"/>
        <w:rPr>
          <w:rFonts w:ascii="Cambria" w:hAnsi="Cambria"/>
          <w:color w:val="auto"/>
          <w:lang w:val="en-US"/>
        </w:rPr>
      </w:pPr>
      <w:r w:rsidRPr="00375152">
        <w:rPr>
          <w:rFonts w:ascii="Cambria" w:hAnsi="Cambria"/>
          <w:color w:val="auto"/>
          <w:u w:color="4F6228"/>
          <w:lang w:val="en-US"/>
        </w:rPr>
        <w:t>monitors attendance of SEND children with school</w:t>
      </w:r>
    </w:p>
    <w:p w14:paraId="2911A4B7" w14:textId="77777777" w:rsidR="00F14F7D" w:rsidRPr="00375152" w:rsidRDefault="00B1108D">
      <w:pPr>
        <w:pStyle w:val="Default"/>
        <w:numPr>
          <w:ilvl w:val="0"/>
          <w:numId w:val="5"/>
        </w:numPr>
        <w:spacing w:before="0" w:line="240" w:lineRule="auto"/>
        <w:rPr>
          <w:rFonts w:ascii="Cambria" w:hAnsi="Cambria"/>
          <w:color w:val="auto"/>
          <w:lang w:val="en-US"/>
        </w:rPr>
      </w:pPr>
      <w:r w:rsidRPr="00375152">
        <w:rPr>
          <w:rFonts w:ascii="Cambria" w:hAnsi="Cambria"/>
          <w:color w:val="auto"/>
          <w:u w:color="4F6228"/>
          <w:lang w:val="en-US"/>
        </w:rPr>
        <w:t xml:space="preserve">supports SENDCos new to role and schools in need when for example the schools SENDCo is absent </w:t>
      </w:r>
    </w:p>
    <w:p w14:paraId="24E8B8AE" w14:textId="77777777" w:rsidR="00F14F7D" w:rsidRPr="00375152" w:rsidRDefault="00B1108D">
      <w:pPr>
        <w:pStyle w:val="Default"/>
        <w:numPr>
          <w:ilvl w:val="0"/>
          <w:numId w:val="5"/>
        </w:numPr>
        <w:spacing w:before="0" w:line="240" w:lineRule="auto"/>
        <w:rPr>
          <w:rFonts w:ascii="Cambria" w:hAnsi="Cambria"/>
          <w:color w:val="auto"/>
          <w:lang w:val="en-US"/>
        </w:rPr>
      </w:pPr>
      <w:r w:rsidRPr="00375152">
        <w:rPr>
          <w:rFonts w:ascii="Cambria" w:hAnsi="Cambria"/>
          <w:color w:val="auto"/>
          <w:u w:color="4F6228"/>
          <w:lang w:val="en-US"/>
        </w:rPr>
        <w:t>plans CPD opportunities</w:t>
      </w:r>
    </w:p>
    <w:p w14:paraId="0F01A788" w14:textId="77777777" w:rsidR="00F14F7D" w:rsidRPr="00375152" w:rsidRDefault="00B1108D">
      <w:pPr>
        <w:pStyle w:val="Default"/>
        <w:numPr>
          <w:ilvl w:val="0"/>
          <w:numId w:val="5"/>
        </w:numPr>
        <w:spacing w:before="0" w:line="240" w:lineRule="auto"/>
        <w:rPr>
          <w:rFonts w:ascii="Cambria" w:hAnsi="Cambria"/>
          <w:color w:val="auto"/>
          <w:lang w:val="en-US"/>
        </w:rPr>
      </w:pPr>
      <w:r w:rsidRPr="00375152">
        <w:rPr>
          <w:rFonts w:ascii="Cambria" w:hAnsi="Cambria"/>
          <w:color w:val="auto"/>
          <w:u w:color="4F6228"/>
          <w:lang w:val="en-US"/>
        </w:rPr>
        <w:t>attends conferences and training to cascade to SENDCos</w:t>
      </w:r>
    </w:p>
    <w:p w14:paraId="4D84C859" w14:textId="77777777" w:rsidR="00F14F7D" w:rsidRPr="00375152" w:rsidRDefault="00F14F7D">
      <w:pPr>
        <w:pStyle w:val="Default"/>
        <w:spacing w:before="0" w:line="240" w:lineRule="auto"/>
        <w:rPr>
          <w:rFonts w:ascii="Cambria" w:eastAsia="Cambria" w:hAnsi="Cambria" w:cs="Cambria"/>
          <w:color w:val="auto"/>
          <w:lang w:val="en-US"/>
        </w:rPr>
      </w:pPr>
    </w:p>
    <w:p w14:paraId="7A06E428" w14:textId="77777777" w:rsidR="00F14F7D" w:rsidRDefault="00B1108D">
      <w:pPr>
        <w:pStyle w:val="Default"/>
        <w:spacing w:before="0" w:line="240" w:lineRule="auto"/>
        <w:rPr>
          <w:rFonts w:ascii="Cambria" w:eastAsia="Cambria" w:hAnsi="Cambria" w:cs="Cambria"/>
        </w:rPr>
      </w:pPr>
      <w:r>
        <w:rPr>
          <w:rFonts w:ascii="Cambria" w:hAnsi="Cambria"/>
          <w:b/>
          <w:bCs/>
          <w:color w:val="4F6228"/>
          <w:sz w:val="22"/>
          <w:szCs w:val="22"/>
          <w:u w:color="4F6228"/>
          <w:lang w:val="en-US"/>
        </w:rPr>
        <w:lastRenderedPageBreak/>
        <w:t xml:space="preserve">Our Headteachers </w:t>
      </w:r>
      <w:r>
        <w:rPr>
          <w:rFonts w:ascii="Cambria" w:hAnsi="Cambria"/>
          <w:lang w:val="en-US"/>
        </w:rPr>
        <w:t xml:space="preserve">have responsibility for the management of all aspects of the school's work, including provision for children with SEND. This follows the principles as set out in the SEN code of practice. The Headteacher keeps the Academy Trust fully informed and also work closely with the SEND governor and </w:t>
      </w:r>
      <w:r>
        <w:rPr>
          <w:rFonts w:ascii="Cambria" w:hAnsi="Cambria"/>
          <w:lang w:val="de-DE"/>
        </w:rPr>
        <w:t>SEN</w:t>
      </w:r>
      <w:proofErr w:type="spellStart"/>
      <w:r>
        <w:rPr>
          <w:rFonts w:ascii="Cambria" w:hAnsi="Cambria"/>
          <w:lang w:val="en-US"/>
        </w:rPr>
        <w:t>DCo</w:t>
      </w:r>
      <w:proofErr w:type="spellEnd"/>
      <w:r>
        <w:rPr>
          <w:rFonts w:ascii="Cambria" w:hAnsi="Cambria"/>
          <w:lang w:val="en-US"/>
        </w:rPr>
        <w:t xml:space="preserve"> to determine the strategic development of the SEND Policy and provision within school.</w:t>
      </w:r>
    </w:p>
    <w:p w14:paraId="756BCCF6" w14:textId="77777777" w:rsidR="00F14F7D" w:rsidRDefault="00F14F7D">
      <w:pPr>
        <w:pStyle w:val="Default"/>
        <w:spacing w:before="0" w:line="240" w:lineRule="auto"/>
        <w:rPr>
          <w:rFonts w:ascii="Cambria" w:eastAsia="Cambria" w:hAnsi="Cambria" w:cs="Cambria"/>
          <w:lang w:val="en-US"/>
        </w:rPr>
      </w:pPr>
    </w:p>
    <w:p w14:paraId="43A2F214" w14:textId="77777777" w:rsidR="00F14F7D" w:rsidRDefault="00B1108D">
      <w:pPr>
        <w:pStyle w:val="Default"/>
        <w:spacing w:before="0" w:line="240" w:lineRule="auto"/>
        <w:rPr>
          <w:rFonts w:ascii="Cambria" w:eastAsia="Cambria" w:hAnsi="Cambria" w:cs="Cambria"/>
          <w:b/>
          <w:bCs/>
          <w:sz w:val="28"/>
          <w:szCs w:val="28"/>
        </w:rPr>
      </w:pPr>
      <w:r>
        <w:rPr>
          <w:rFonts w:ascii="Cambria" w:hAnsi="Cambria"/>
          <w:b/>
          <w:bCs/>
          <w:color w:val="4F6228"/>
          <w:sz w:val="28"/>
          <w:szCs w:val="28"/>
          <w:u w:color="4F6228"/>
          <w:lang w:val="en-US"/>
        </w:rPr>
        <w:t>4.1 Responsibilities of SENDCo</w:t>
      </w:r>
    </w:p>
    <w:p w14:paraId="5D2DB4B8" w14:textId="77777777" w:rsidR="00F14F7D" w:rsidRDefault="00F14F7D">
      <w:pPr>
        <w:pStyle w:val="Default"/>
        <w:spacing w:before="0" w:line="240" w:lineRule="auto"/>
        <w:rPr>
          <w:rFonts w:ascii="Cambria" w:eastAsia="Cambria" w:hAnsi="Cambria" w:cs="Cambria"/>
          <w:b/>
          <w:bCs/>
          <w:lang w:val="en-US"/>
        </w:rPr>
      </w:pPr>
    </w:p>
    <w:p w14:paraId="3D7ACD50" w14:textId="77777777" w:rsidR="00F14F7D" w:rsidRDefault="00B1108D">
      <w:pPr>
        <w:pStyle w:val="Default"/>
        <w:spacing w:before="0" w:line="240" w:lineRule="auto"/>
        <w:rPr>
          <w:rFonts w:ascii="Cambria" w:eastAsia="Cambria" w:hAnsi="Cambria" w:cs="Cambria"/>
        </w:rPr>
      </w:pPr>
      <w:r>
        <w:rPr>
          <w:rFonts w:ascii="Cambria" w:hAnsi="Cambria"/>
          <w:lang w:val="en-US"/>
        </w:rPr>
        <w:t>Our SENDCo;</w:t>
      </w:r>
    </w:p>
    <w:p w14:paraId="2B234111"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works with the Headteacher and SEND governor to determine the strategic development of the SEND policy and provision in our school.</w:t>
      </w:r>
    </w:p>
    <w:p w14:paraId="0283FC33" w14:textId="77777777" w:rsidR="00F14F7D" w:rsidRDefault="00B1108D">
      <w:pPr>
        <w:pStyle w:val="Default"/>
        <w:numPr>
          <w:ilvl w:val="0"/>
          <w:numId w:val="4"/>
        </w:numPr>
        <w:spacing w:before="0" w:line="240" w:lineRule="auto"/>
        <w:rPr>
          <w:rFonts w:ascii="Cambria" w:hAnsi="Cambria"/>
          <w:lang w:val="it-IT"/>
        </w:rPr>
      </w:pPr>
      <w:r>
        <w:rPr>
          <w:rFonts w:ascii="Cambria" w:hAnsi="Cambria"/>
          <w:lang w:val="it-IT"/>
        </w:rPr>
        <w:t>co-ordinat</w:t>
      </w:r>
      <w:r>
        <w:rPr>
          <w:rFonts w:ascii="Cambria" w:hAnsi="Cambria"/>
          <w:lang w:val="en-US"/>
        </w:rPr>
        <w:t>es provision made to support individual children with SEN, including those who have Educational Health Care (EHC) plans.</w:t>
      </w:r>
    </w:p>
    <w:p w14:paraId="1C6EEDE5"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provides professional guidance to colleagues and works with staff, parents, and other agencies to ensure that children with SEN receive appropriate support and high-quality teaching through the graduated approach.</w:t>
      </w:r>
    </w:p>
    <w:p w14:paraId="66A93AF7"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liaises with external agencies, especially the local authority and its support services.</w:t>
      </w:r>
    </w:p>
    <w:p w14:paraId="0547FF3C" w14:textId="77777777" w:rsidR="00F14F7D" w:rsidRDefault="00B1108D">
      <w:pPr>
        <w:pStyle w:val="Default"/>
        <w:numPr>
          <w:ilvl w:val="0"/>
          <w:numId w:val="4"/>
        </w:numPr>
        <w:spacing w:before="0" w:line="240" w:lineRule="auto"/>
        <w:rPr>
          <w:rFonts w:ascii="Cambria" w:hAnsi="Cambria"/>
          <w:lang w:val="en-US"/>
        </w:rPr>
      </w:pPr>
      <w:r>
        <w:rPr>
          <w:rFonts w:ascii="Cambria" w:hAnsi="Cambria"/>
          <w:lang w:val="en-US"/>
        </w:rPr>
        <w:t>keeps accurate records of children with SEND.</w:t>
      </w:r>
    </w:p>
    <w:p w14:paraId="36174AAF" w14:textId="77777777" w:rsidR="00F14F7D" w:rsidRDefault="00F14F7D">
      <w:pPr>
        <w:pStyle w:val="Default"/>
        <w:spacing w:before="0" w:line="240" w:lineRule="auto"/>
        <w:rPr>
          <w:rFonts w:ascii="Cambria" w:eastAsia="Cambria" w:hAnsi="Cambria" w:cs="Cambria"/>
          <w:lang w:val="en-US"/>
        </w:rPr>
      </w:pPr>
    </w:p>
    <w:p w14:paraId="3698E3A8" w14:textId="77777777" w:rsidR="00F14F7D" w:rsidRDefault="00B1108D">
      <w:pPr>
        <w:pStyle w:val="Default"/>
        <w:spacing w:before="0" w:line="240" w:lineRule="auto"/>
        <w:rPr>
          <w:rFonts w:ascii="Cambria" w:eastAsia="Cambria" w:hAnsi="Cambria" w:cs="Cambria"/>
        </w:rPr>
      </w:pPr>
      <w:r>
        <w:rPr>
          <w:rFonts w:ascii="Cambria" w:hAnsi="Cambria"/>
          <w:b/>
          <w:bCs/>
          <w:color w:val="4F6228"/>
          <w:sz w:val="22"/>
          <w:szCs w:val="22"/>
          <w:u w:color="4F6228"/>
          <w:lang w:val="en-US"/>
        </w:rPr>
        <w:t xml:space="preserve">All teachers </w:t>
      </w:r>
      <w:r>
        <w:rPr>
          <w:rFonts w:ascii="Cambria" w:hAnsi="Cambria"/>
          <w:lang w:val="en-US"/>
        </w:rPr>
        <w:t>are teachers of children with SEND, and actively seek to adapt the curriculum to meet their needs. All teachers are aware of procedures for identifying, assessing and making provision for children with SEND, and are actively involved in the review process. Each class teacher is responsible for the progress and development of every child in their class working closely with any teaching assistants or specialist staff to plan and assess the impact of support and interventions and how they can be linked to classroom teaching Teachers work with the SENDCo to review each child’s progress and development and decide on any changes to provision.</w:t>
      </w:r>
    </w:p>
    <w:p w14:paraId="226273D5" w14:textId="77777777" w:rsidR="00F14F7D" w:rsidRDefault="00F14F7D">
      <w:pPr>
        <w:pStyle w:val="Default"/>
        <w:spacing w:before="0" w:line="240" w:lineRule="auto"/>
        <w:rPr>
          <w:rFonts w:ascii="Cambria" w:eastAsia="Cambria" w:hAnsi="Cambria" w:cs="Cambria"/>
          <w:lang w:val="en-US"/>
        </w:rPr>
      </w:pPr>
    </w:p>
    <w:p w14:paraId="36027704" w14:textId="77777777" w:rsidR="00F14F7D" w:rsidRDefault="00B1108D">
      <w:pPr>
        <w:pStyle w:val="Default"/>
        <w:spacing w:before="0" w:line="240" w:lineRule="auto"/>
        <w:rPr>
          <w:rFonts w:ascii="Cambria" w:eastAsia="Cambria" w:hAnsi="Cambria" w:cs="Cambria"/>
        </w:rPr>
      </w:pPr>
      <w:r>
        <w:rPr>
          <w:rFonts w:ascii="Cambria" w:hAnsi="Cambria"/>
          <w:b/>
          <w:bCs/>
          <w:color w:val="4F6228"/>
          <w:sz w:val="22"/>
          <w:szCs w:val="22"/>
          <w:u w:color="4F6228"/>
          <w:lang w:val="en-US"/>
        </w:rPr>
        <w:t xml:space="preserve">Our Teaching assistants </w:t>
      </w:r>
      <w:r>
        <w:rPr>
          <w:rFonts w:ascii="Cambria" w:hAnsi="Cambria"/>
          <w:lang w:val="en-US"/>
        </w:rPr>
        <w:t>(TAs). All Teaching Assistants working with children with SEND work with the SENDCo and l</w:t>
      </w:r>
      <w:r>
        <w:rPr>
          <w:rFonts w:ascii="Cambria" w:hAnsi="Cambria"/>
          <w:lang w:val="pt-PT"/>
        </w:rPr>
        <w:t>iais</w:t>
      </w:r>
      <w:r>
        <w:rPr>
          <w:rFonts w:ascii="Cambria" w:hAnsi="Cambria"/>
          <w:lang w:val="en-US"/>
        </w:rPr>
        <w:t>e with class teachers, maintaining records of the children they work with, and attending reviews and meetings as needed.</w:t>
      </w:r>
    </w:p>
    <w:p w14:paraId="179C969E" w14:textId="77777777" w:rsidR="00F14F7D" w:rsidRDefault="00F14F7D">
      <w:pPr>
        <w:pStyle w:val="Default"/>
        <w:spacing w:before="0" w:line="240" w:lineRule="auto"/>
        <w:rPr>
          <w:rFonts w:ascii="Cambria" w:eastAsia="Cambria" w:hAnsi="Cambria" w:cs="Cambria"/>
          <w:b/>
          <w:bCs/>
          <w:lang w:val="en-US"/>
        </w:rPr>
      </w:pPr>
    </w:p>
    <w:p w14:paraId="6D4AEDC8" w14:textId="77777777" w:rsidR="00F14F7D" w:rsidRDefault="00B1108D">
      <w:pPr>
        <w:pStyle w:val="Default"/>
        <w:spacing w:before="0" w:line="240" w:lineRule="auto"/>
        <w:rPr>
          <w:rFonts w:ascii="Cambria" w:eastAsia="Cambria" w:hAnsi="Cambria" w:cs="Cambria"/>
          <w:b/>
          <w:bCs/>
          <w:color w:val="4F6228"/>
          <w:sz w:val="32"/>
          <w:szCs w:val="32"/>
          <w:u w:color="4F6228"/>
        </w:rPr>
      </w:pPr>
      <w:r>
        <w:rPr>
          <w:rFonts w:ascii="Cambria" w:hAnsi="Cambria"/>
          <w:b/>
          <w:bCs/>
          <w:color w:val="4F6228"/>
          <w:sz w:val="32"/>
          <w:szCs w:val="32"/>
          <w:u w:color="4F6228"/>
          <w:lang w:val="en-US"/>
        </w:rPr>
        <w:t xml:space="preserve">5.0 Our Approach to SEND </w:t>
      </w:r>
    </w:p>
    <w:p w14:paraId="6E910F4F" w14:textId="77777777" w:rsidR="00F14F7D" w:rsidRDefault="00F14F7D">
      <w:pPr>
        <w:pStyle w:val="Default"/>
        <w:spacing w:before="0" w:line="240" w:lineRule="auto"/>
        <w:rPr>
          <w:rFonts w:ascii="Cambria" w:eastAsia="Cambria" w:hAnsi="Cambria" w:cs="Cambria"/>
          <w:b/>
          <w:bCs/>
          <w:color w:val="4F6228"/>
          <w:u w:color="4F6228"/>
          <w:lang w:val="en-US"/>
        </w:rPr>
      </w:pPr>
    </w:p>
    <w:p w14:paraId="4E053B11" w14:textId="77777777" w:rsidR="00F14F7D" w:rsidRDefault="00B1108D">
      <w:pPr>
        <w:pStyle w:val="Default"/>
        <w:spacing w:before="0" w:line="240" w:lineRule="auto"/>
        <w:rPr>
          <w:rFonts w:ascii="Cambria" w:eastAsia="Cambria" w:hAnsi="Cambria" w:cs="Cambria"/>
          <w:b/>
          <w:bCs/>
          <w:sz w:val="28"/>
          <w:szCs w:val="28"/>
        </w:rPr>
      </w:pPr>
      <w:r>
        <w:rPr>
          <w:rFonts w:ascii="Cambria" w:hAnsi="Cambria"/>
          <w:b/>
          <w:bCs/>
          <w:color w:val="4F6228"/>
          <w:sz w:val="28"/>
          <w:szCs w:val="28"/>
          <w:u w:color="4F6228"/>
          <w:lang w:val="en-US"/>
        </w:rPr>
        <w:t>5.1 Involving Pupils and Parents</w:t>
      </w:r>
    </w:p>
    <w:p w14:paraId="39B7CE46" w14:textId="77777777" w:rsidR="00F14F7D" w:rsidRDefault="00F14F7D">
      <w:pPr>
        <w:pStyle w:val="Default"/>
        <w:spacing w:before="0" w:line="240" w:lineRule="auto"/>
        <w:rPr>
          <w:rFonts w:ascii="Cambria" w:eastAsia="Cambria" w:hAnsi="Cambria" w:cs="Cambria"/>
          <w:b/>
          <w:bCs/>
          <w:lang w:val="en-US"/>
        </w:rPr>
      </w:pPr>
    </w:p>
    <w:p w14:paraId="5B7117C3" w14:textId="77777777" w:rsidR="00F14F7D" w:rsidRDefault="00B1108D">
      <w:pPr>
        <w:pStyle w:val="Default"/>
        <w:spacing w:before="0" w:after="240" w:line="240" w:lineRule="auto"/>
        <w:rPr>
          <w:rStyle w:val="None"/>
          <w:rFonts w:ascii="Cambria" w:eastAsia="Cambria" w:hAnsi="Cambria" w:cs="Cambria"/>
        </w:rPr>
      </w:pPr>
      <w:r>
        <w:rPr>
          <w:rFonts w:ascii="Cambria" w:hAnsi="Cambria"/>
          <w:lang w:val="en-US"/>
        </w:rPr>
        <w:t xml:space="preserve">It is important to us that in accordance with the SEN Code of practice, parents and </w:t>
      </w:r>
      <w:proofErr w:type="spellStart"/>
      <w:r>
        <w:rPr>
          <w:rFonts w:ascii="Cambria" w:hAnsi="Cambria"/>
          <w:lang w:val="en-US"/>
        </w:rPr>
        <w:t>carers</w:t>
      </w:r>
      <w:proofErr w:type="spellEnd"/>
      <w:r>
        <w:rPr>
          <w:rFonts w:ascii="Cambria" w:hAnsi="Cambria"/>
          <w:lang w:val="en-US"/>
        </w:rPr>
        <w:t xml:space="preserve"> feel part of the school community. We strive for a triangulated approach, pupils and parents can share their views with us and parents are </w:t>
      </w:r>
      <w:proofErr w:type="spellStart"/>
      <w:r>
        <w:rPr>
          <w:rFonts w:ascii="Cambria" w:hAnsi="Cambria"/>
          <w:lang w:val="en-US"/>
        </w:rPr>
        <w:t>recognised</w:t>
      </w:r>
      <w:proofErr w:type="spellEnd"/>
      <w:r>
        <w:rPr>
          <w:rFonts w:ascii="Cambria" w:hAnsi="Cambria"/>
          <w:lang w:val="en-US"/>
        </w:rPr>
        <w:t xml:space="preserve"> as equal partners as they have a unique understanding of their child’s strengths and weaknesses.  We strive to build positive relationships to ensure an </w:t>
      </w:r>
      <w:r>
        <w:rPr>
          <w:rFonts w:ascii="Cambria" w:hAnsi="Cambria"/>
          <w:lang w:val="de-DE"/>
        </w:rPr>
        <w:t>understand</w:t>
      </w:r>
      <w:proofErr w:type="spellStart"/>
      <w:r>
        <w:rPr>
          <w:rFonts w:ascii="Cambria" w:hAnsi="Cambria"/>
          <w:lang w:val="en-US"/>
        </w:rPr>
        <w:t>ing</w:t>
      </w:r>
      <w:proofErr w:type="spellEnd"/>
      <w:r>
        <w:rPr>
          <w:rFonts w:ascii="Cambria" w:hAnsi="Cambria"/>
          <w:lang w:val="en-US"/>
        </w:rPr>
        <w:t xml:space="preserve"> of procedures and an awareness of how to access wider advice and support. Parents will be supported and valued in their critical role in their child's education from early discussions to regular meetings. Parents and pupils are involved in the target-setting process for individual plans and their views are sought for reviews.  We also encourage active participation of parents by providing guidance on how they can support their child's learning at home. Families can access information on the LA Local offer via the ‘</w:t>
      </w:r>
      <w:r>
        <w:rPr>
          <w:rFonts w:ascii="Cambria" w:hAnsi="Cambria"/>
          <w:lang w:val="de-DE"/>
        </w:rPr>
        <w:t>Live Well Cheshire West</w:t>
      </w:r>
      <w:r>
        <w:rPr>
          <w:rFonts w:ascii="Cambria" w:hAnsi="Cambria"/>
          <w:lang w:val="en-US"/>
        </w:rPr>
        <w:t xml:space="preserve">’ </w:t>
      </w:r>
      <w:proofErr w:type="gramStart"/>
      <w:r>
        <w:rPr>
          <w:rFonts w:ascii="Cambria" w:hAnsi="Cambria"/>
          <w:lang w:val="en-US"/>
        </w:rPr>
        <w:t>website,(</w:t>
      </w:r>
      <w:proofErr w:type="gramEnd"/>
      <w:r>
        <w:rPr>
          <w:rStyle w:val="Hyperlink0"/>
        </w:rPr>
        <w:fldChar w:fldCharType="begin"/>
      </w:r>
      <w:r>
        <w:rPr>
          <w:rStyle w:val="Hyperlink0"/>
        </w:rPr>
        <w:instrText xml:space="preserve"> HYPERLINK "http://livewell.cheshirewestandchester.gov.uk"</w:instrText>
      </w:r>
      <w:r>
        <w:rPr>
          <w:rStyle w:val="Hyperlink0"/>
        </w:rPr>
        <w:fldChar w:fldCharType="separate"/>
      </w:r>
      <w:r>
        <w:rPr>
          <w:rStyle w:val="Hyperlink0"/>
        </w:rPr>
        <w:t>livewell.cheshirewestandchester.gov.uk</w:t>
      </w:r>
      <w:r>
        <w:fldChar w:fldCharType="end"/>
      </w:r>
      <w:r>
        <w:rPr>
          <w:rStyle w:val="None"/>
          <w:rFonts w:ascii="Cambria" w:hAnsi="Cambria"/>
          <w:lang w:val="en-US"/>
        </w:rPr>
        <w:t>) and the school’</w:t>
      </w:r>
      <w:r>
        <w:rPr>
          <w:rStyle w:val="None"/>
          <w:rFonts w:ascii="Cambria" w:hAnsi="Cambria"/>
          <w:lang w:val="nl-NL"/>
        </w:rPr>
        <w:t xml:space="preserve">s website. </w:t>
      </w:r>
    </w:p>
    <w:p w14:paraId="1CA986DB" w14:textId="77777777" w:rsidR="00F14F7D" w:rsidRDefault="00B1108D">
      <w:pPr>
        <w:pStyle w:val="Default"/>
        <w:spacing w:before="0" w:line="240" w:lineRule="auto"/>
        <w:rPr>
          <w:rStyle w:val="None"/>
          <w:rFonts w:ascii="Cambria" w:eastAsia="Cambria" w:hAnsi="Cambria" w:cs="Cambria"/>
          <w:b/>
          <w:bCs/>
          <w:sz w:val="28"/>
          <w:szCs w:val="28"/>
        </w:rPr>
      </w:pPr>
      <w:r>
        <w:rPr>
          <w:rStyle w:val="None"/>
          <w:rFonts w:ascii="Cambria" w:hAnsi="Cambria"/>
          <w:b/>
          <w:bCs/>
          <w:color w:val="4F6228"/>
          <w:sz w:val="28"/>
          <w:szCs w:val="28"/>
          <w:u w:color="4F6228"/>
          <w:lang w:val="en-US"/>
        </w:rPr>
        <w:t>5.2 SEND Information Report</w:t>
      </w:r>
    </w:p>
    <w:p w14:paraId="2EA7526E" w14:textId="77777777" w:rsidR="00F14F7D" w:rsidRPr="0097126C" w:rsidRDefault="00B1108D">
      <w:pPr>
        <w:pStyle w:val="Default"/>
        <w:spacing w:before="0" w:line="240" w:lineRule="auto"/>
        <w:rPr>
          <w:rStyle w:val="None"/>
          <w:rFonts w:ascii="Cambria" w:eastAsia="Cambria" w:hAnsi="Cambria" w:cs="Cambria"/>
          <w:color w:val="auto"/>
        </w:rPr>
      </w:pPr>
      <w:r>
        <w:rPr>
          <w:rStyle w:val="None"/>
          <w:rFonts w:ascii="Cambria" w:hAnsi="Cambria"/>
          <w:lang w:val="en-US"/>
        </w:rPr>
        <w:t>This policy should be read alongside our SEND information report which details how we identify, consult, adapt and monitor children with SEND in our individual communities. Our SEND Information reports outline how our schools use the graduated approach to implement robust and timely support</w:t>
      </w:r>
      <w:r w:rsidRPr="0097126C">
        <w:rPr>
          <w:rStyle w:val="None"/>
          <w:rFonts w:ascii="Cambria" w:hAnsi="Cambria"/>
          <w:color w:val="auto"/>
          <w:lang w:val="en-US"/>
        </w:rPr>
        <w:t>. In line with DfE requirements from January 2027 our individual school inclusion strategies will establish a transparent, costed, and evidence-informed plan that removes barriers to learning and participation for all pupils, particularly those with Special Educational Needs and Disabilities (SEND).</w:t>
      </w:r>
    </w:p>
    <w:p w14:paraId="64121BC1" w14:textId="77777777" w:rsidR="00F14F7D" w:rsidRDefault="00F14F7D">
      <w:pPr>
        <w:pStyle w:val="Default"/>
        <w:spacing w:before="0" w:line="240" w:lineRule="auto"/>
        <w:rPr>
          <w:rStyle w:val="None"/>
          <w:rFonts w:ascii="Cambria" w:eastAsia="Cambria" w:hAnsi="Cambria" w:cs="Cambria"/>
          <w:sz w:val="22"/>
          <w:szCs w:val="22"/>
          <w:lang w:val="en-US"/>
        </w:rPr>
      </w:pPr>
    </w:p>
    <w:p w14:paraId="25BF9421" w14:textId="77777777" w:rsidR="00F14F7D" w:rsidRDefault="00B1108D">
      <w:pPr>
        <w:pStyle w:val="Default"/>
        <w:spacing w:before="0" w:line="240" w:lineRule="auto"/>
        <w:rPr>
          <w:rStyle w:val="None"/>
          <w:rFonts w:ascii="Cambria" w:eastAsia="Cambria" w:hAnsi="Cambria" w:cs="Cambria"/>
          <w:b/>
          <w:bCs/>
          <w:sz w:val="28"/>
          <w:szCs w:val="28"/>
        </w:rPr>
      </w:pPr>
      <w:r>
        <w:rPr>
          <w:rStyle w:val="None"/>
          <w:rFonts w:ascii="Cambria" w:hAnsi="Cambria"/>
          <w:b/>
          <w:bCs/>
          <w:color w:val="4F6228"/>
          <w:sz w:val="28"/>
          <w:szCs w:val="28"/>
          <w:u w:color="4F6228"/>
          <w:lang w:val="en-US"/>
        </w:rPr>
        <w:t>5.3 Admissions Process</w:t>
      </w:r>
    </w:p>
    <w:p w14:paraId="41A287BC" w14:textId="77777777" w:rsidR="00F14F7D" w:rsidRDefault="00B1108D">
      <w:pPr>
        <w:pStyle w:val="Default"/>
        <w:spacing w:before="0" w:line="240" w:lineRule="auto"/>
        <w:rPr>
          <w:rStyle w:val="None"/>
          <w:rFonts w:ascii="Cambria" w:eastAsia="Cambria" w:hAnsi="Cambria" w:cs="Cambria"/>
        </w:rPr>
      </w:pPr>
      <w:r>
        <w:rPr>
          <w:rStyle w:val="None"/>
          <w:rFonts w:ascii="Cambria" w:hAnsi="Cambria"/>
          <w:lang w:val="en-US"/>
        </w:rPr>
        <w:t xml:space="preserve">All applications will be considered at the same time and we will not discriminate against any child. Please see the Admissions Policy on the </w:t>
      </w:r>
      <w:proofErr w:type="gramStart"/>
      <w:r>
        <w:rPr>
          <w:rStyle w:val="None"/>
          <w:rFonts w:ascii="Cambria" w:hAnsi="Cambria"/>
          <w:lang w:val="en-US"/>
        </w:rPr>
        <w:t>schools</w:t>
      </w:r>
      <w:proofErr w:type="gramEnd"/>
      <w:r>
        <w:rPr>
          <w:rStyle w:val="None"/>
          <w:rFonts w:ascii="Cambria" w:hAnsi="Cambria"/>
          <w:lang w:val="en-US"/>
        </w:rPr>
        <w:t xml:space="preserve"> website.</w:t>
      </w:r>
    </w:p>
    <w:p w14:paraId="133E17A8" w14:textId="77777777" w:rsidR="00F14F7D" w:rsidRDefault="00F14F7D">
      <w:pPr>
        <w:pStyle w:val="Default"/>
        <w:spacing w:before="0" w:line="240" w:lineRule="auto"/>
        <w:rPr>
          <w:rStyle w:val="None"/>
          <w:rFonts w:ascii="Cambria" w:eastAsia="Cambria" w:hAnsi="Cambria" w:cs="Cambria"/>
          <w:lang w:val="en-US"/>
        </w:rPr>
      </w:pPr>
    </w:p>
    <w:p w14:paraId="501E5222" w14:textId="77777777" w:rsidR="00F14F7D" w:rsidRDefault="00B1108D">
      <w:pPr>
        <w:pStyle w:val="Default"/>
        <w:spacing w:before="0" w:line="240" w:lineRule="auto"/>
        <w:rPr>
          <w:rStyle w:val="None"/>
          <w:rFonts w:ascii="Cambria" w:eastAsia="Cambria" w:hAnsi="Cambria" w:cs="Cambria"/>
          <w:b/>
          <w:bCs/>
          <w:sz w:val="28"/>
          <w:szCs w:val="28"/>
        </w:rPr>
      </w:pPr>
      <w:r>
        <w:rPr>
          <w:rStyle w:val="None"/>
          <w:rFonts w:ascii="Cambria" w:hAnsi="Cambria"/>
          <w:b/>
          <w:bCs/>
          <w:color w:val="4F6228"/>
          <w:sz w:val="28"/>
          <w:szCs w:val="28"/>
          <w:u w:color="4F6228"/>
          <w:lang w:val="en-US"/>
        </w:rPr>
        <w:t>5.4 Supporting Pupils at School with Medical Conditions</w:t>
      </w:r>
    </w:p>
    <w:p w14:paraId="3641D4D8" w14:textId="77777777" w:rsidR="00F14F7D" w:rsidRDefault="00B1108D">
      <w:pPr>
        <w:pStyle w:val="Default"/>
        <w:spacing w:before="0" w:line="240" w:lineRule="auto"/>
        <w:rPr>
          <w:rStyle w:val="None"/>
          <w:rFonts w:ascii="Cambria" w:eastAsia="Cambria" w:hAnsi="Cambria" w:cs="Cambria"/>
          <w:lang w:val="en-US"/>
        </w:rPr>
      </w:pPr>
      <w:r>
        <w:rPr>
          <w:rStyle w:val="None"/>
          <w:rFonts w:ascii="Cambria" w:hAnsi="Cambria"/>
          <w:lang w:val="en-US"/>
        </w:rPr>
        <w:t xml:space="preserve">Our school </w:t>
      </w:r>
      <w:proofErr w:type="spellStart"/>
      <w:r>
        <w:rPr>
          <w:rStyle w:val="None"/>
          <w:rFonts w:ascii="Cambria" w:hAnsi="Cambria"/>
          <w:lang w:val="en-US"/>
        </w:rPr>
        <w:t>recognises</w:t>
      </w:r>
      <w:proofErr w:type="spellEnd"/>
      <w:r>
        <w:rPr>
          <w:rStyle w:val="None"/>
          <w:rFonts w:ascii="Cambria" w:hAnsi="Cambria"/>
          <w:lang w:val="en-US"/>
        </w:rPr>
        <w:t xml:space="preserve"> that pupils with medical conditions should be properly supported so that they have full access to quality education provision including school visits, clubs and residential visits.  Children with medical conditions may be disabled, and where this is the case, the school will comply with its duties under the Equality Act. </w:t>
      </w:r>
    </w:p>
    <w:p w14:paraId="168F2AED" w14:textId="77777777" w:rsidR="00F14F7D" w:rsidRDefault="00F14F7D">
      <w:pPr>
        <w:pStyle w:val="Default"/>
        <w:spacing w:before="0" w:line="240" w:lineRule="auto"/>
        <w:rPr>
          <w:rStyle w:val="None"/>
          <w:rFonts w:ascii="Cambria" w:eastAsia="Cambria" w:hAnsi="Cambria" w:cs="Cambria"/>
          <w:lang w:val="en-US"/>
        </w:rPr>
      </w:pPr>
    </w:p>
    <w:p w14:paraId="0D6E9261" w14:textId="77777777" w:rsidR="00F14F7D" w:rsidRPr="0097126C" w:rsidRDefault="00B1108D">
      <w:pPr>
        <w:pStyle w:val="Default"/>
        <w:spacing w:before="0" w:line="240" w:lineRule="auto"/>
        <w:rPr>
          <w:rStyle w:val="None"/>
          <w:rFonts w:ascii="Cambria" w:eastAsia="Cambria" w:hAnsi="Cambria" w:cs="Cambria"/>
          <w:b/>
          <w:bCs/>
          <w:color w:val="4F6228" w:themeColor="accent3" w:themeShade="80"/>
          <w:sz w:val="28"/>
          <w:szCs w:val="28"/>
        </w:rPr>
      </w:pPr>
      <w:r w:rsidRPr="0097126C">
        <w:rPr>
          <w:rStyle w:val="None"/>
          <w:rFonts w:ascii="Cambria" w:hAnsi="Cambria"/>
          <w:b/>
          <w:bCs/>
          <w:color w:val="4F6228" w:themeColor="accent3" w:themeShade="80"/>
          <w:sz w:val="28"/>
          <w:szCs w:val="28"/>
          <w:u w:color="4F6228"/>
          <w:lang w:val="en-US"/>
        </w:rPr>
        <w:t>5.5 Attendance</w:t>
      </w:r>
    </w:p>
    <w:p w14:paraId="65F24344" w14:textId="77777777" w:rsidR="00F14F7D" w:rsidRPr="00375152" w:rsidRDefault="00B1108D">
      <w:pPr>
        <w:pStyle w:val="Default"/>
        <w:spacing w:before="0" w:line="240" w:lineRule="auto"/>
        <w:rPr>
          <w:rFonts w:ascii="Cambria" w:eastAsia="Cambria" w:hAnsi="Cambria" w:cs="Cambria"/>
          <w:color w:val="auto"/>
        </w:rPr>
      </w:pPr>
      <w:r w:rsidRPr="00375152">
        <w:rPr>
          <w:rStyle w:val="None"/>
          <w:rFonts w:ascii="Cambria" w:hAnsi="Cambria"/>
          <w:color w:val="auto"/>
          <w:lang w:val="en-US"/>
        </w:rPr>
        <w:t xml:space="preserve">Our school </w:t>
      </w:r>
      <w:r w:rsidRPr="00375152">
        <w:rPr>
          <w:rFonts w:ascii="Cambria" w:hAnsi="Cambria"/>
          <w:color w:val="auto"/>
          <w:lang w:val="fr-FR"/>
        </w:rPr>
        <w:t>ensur</w:t>
      </w:r>
      <w:r w:rsidRPr="00375152">
        <w:rPr>
          <w:rFonts w:ascii="Cambria" w:hAnsi="Cambria"/>
          <w:color w:val="auto"/>
          <w:lang w:val="en-US"/>
        </w:rPr>
        <w:t>es that</w:t>
      </w:r>
      <w:r w:rsidRPr="00375152">
        <w:rPr>
          <w:rFonts w:ascii="Cambria" w:hAnsi="Cambria"/>
          <w:color w:val="auto"/>
        </w:rPr>
        <w:t> </w:t>
      </w:r>
      <w:r w:rsidRPr="00375152">
        <w:rPr>
          <w:rFonts w:ascii="Cambria" w:hAnsi="Cambria"/>
          <w:color w:val="auto"/>
          <w:lang w:val="en-US"/>
        </w:rPr>
        <w:t xml:space="preserve">SEND-related barriers to attendance are identified and addressed including </w:t>
      </w:r>
      <w:r w:rsidRPr="00375152">
        <w:rPr>
          <w:rStyle w:val="None"/>
          <w:rFonts w:ascii="Cambria" w:hAnsi="Cambria"/>
          <w:color w:val="auto"/>
          <w:lang w:val="en-US"/>
        </w:rPr>
        <w:t xml:space="preserve">emotionally based school avoidance. </w:t>
      </w:r>
    </w:p>
    <w:p w14:paraId="1A0B721B" w14:textId="77777777" w:rsidR="00F14F7D" w:rsidRDefault="00F14F7D">
      <w:pPr>
        <w:pStyle w:val="Default"/>
        <w:spacing w:before="0" w:line="240" w:lineRule="auto"/>
        <w:rPr>
          <w:rStyle w:val="None"/>
          <w:rFonts w:ascii="Cambria" w:eastAsia="Cambria" w:hAnsi="Cambria" w:cs="Cambria"/>
          <w:lang w:val="en-US"/>
        </w:rPr>
      </w:pPr>
    </w:p>
    <w:p w14:paraId="44252696" w14:textId="77777777" w:rsidR="00F14F7D" w:rsidRDefault="00F14F7D">
      <w:pPr>
        <w:pStyle w:val="Default"/>
        <w:spacing w:before="0" w:line="240" w:lineRule="auto"/>
        <w:rPr>
          <w:rStyle w:val="None"/>
          <w:rFonts w:ascii="Cambria" w:eastAsia="Cambria" w:hAnsi="Cambria" w:cs="Cambria"/>
          <w:sz w:val="22"/>
          <w:szCs w:val="22"/>
          <w:lang w:val="en-US"/>
        </w:rPr>
      </w:pPr>
    </w:p>
    <w:p w14:paraId="60462BD8" w14:textId="77777777" w:rsidR="00F14F7D" w:rsidRDefault="00B1108D">
      <w:pPr>
        <w:pStyle w:val="Default"/>
        <w:spacing w:before="0" w:line="240" w:lineRule="auto"/>
        <w:rPr>
          <w:rStyle w:val="None"/>
          <w:rFonts w:ascii="Cambria" w:eastAsia="Cambria" w:hAnsi="Cambria" w:cs="Cambria"/>
          <w:b/>
          <w:bCs/>
          <w:sz w:val="28"/>
          <w:szCs w:val="28"/>
        </w:rPr>
      </w:pPr>
      <w:r>
        <w:rPr>
          <w:rStyle w:val="None"/>
          <w:rFonts w:ascii="Cambria" w:hAnsi="Cambria"/>
          <w:b/>
          <w:bCs/>
          <w:color w:val="4F6228"/>
          <w:sz w:val="28"/>
          <w:szCs w:val="28"/>
          <w:u w:color="4F6228"/>
          <w:lang w:val="en-US"/>
        </w:rPr>
        <w:t>6.0 ACCESSIBILITY AND INCLUSION</w:t>
      </w:r>
    </w:p>
    <w:p w14:paraId="7F0CF81F" w14:textId="77777777" w:rsidR="00F14F7D" w:rsidRDefault="00F14F7D">
      <w:pPr>
        <w:pStyle w:val="Default"/>
        <w:spacing w:before="0" w:line="240" w:lineRule="auto"/>
        <w:rPr>
          <w:rStyle w:val="None"/>
          <w:rFonts w:ascii="Cambria" w:eastAsia="Cambria" w:hAnsi="Cambria" w:cs="Cambria"/>
          <w:b/>
          <w:bCs/>
          <w:lang w:val="en-US"/>
        </w:rPr>
      </w:pPr>
    </w:p>
    <w:p w14:paraId="2F97CABA" w14:textId="77777777" w:rsidR="00F14F7D" w:rsidRDefault="00B1108D">
      <w:pPr>
        <w:pStyle w:val="Default"/>
        <w:spacing w:before="0" w:line="240" w:lineRule="auto"/>
        <w:rPr>
          <w:rStyle w:val="None"/>
          <w:rFonts w:ascii="Cambria" w:eastAsia="Cambria" w:hAnsi="Cambria" w:cs="Cambria"/>
        </w:rPr>
      </w:pPr>
      <w:r>
        <w:rPr>
          <w:rStyle w:val="None"/>
          <w:rFonts w:ascii="Cambria" w:hAnsi="Cambria"/>
          <w:lang w:val="en-US"/>
        </w:rPr>
        <w:t>In line with Equality Act 2010 and the DfE statutory policies requirement (March 2022) our schools plan for equal accessibility for all pupils to the curriculum, physical environment and information. The school site is wheelchair accessible with a disabled toilet large enough to accommodate changing. The school curriculum is inclusive and we aim for all children to be included on school visits. We will provide additional support, reasonable adjustments and risk assessments wherever necessary.</w:t>
      </w:r>
    </w:p>
    <w:p w14:paraId="6D491902" w14:textId="77777777" w:rsidR="00F14F7D" w:rsidRDefault="00B1108D">
      <w:pPr>
        <w:pStyle w:val="Default"/>
        <w:spacing w:before="0" w:line="240" w:lineRule="auto"/>
        <w:rPr>
          <w:rStyle w:val="None"/>
          <w:rFonts w:ascii="Cambria" w:eastAsia="Cambria" w:hAnsi="Cambria" w:cs="Cambria"/>
        </w:rPr>
      </w:pPr>
      <w:r>
        <w:rPr>
          <w:rStyle w:val="None"/>
          <w:rFonts w:ascii="Cambria" w:hAnsi="Cambria"/>
          <w:lang w:val="en-US"/>
        </w:rPr>
        <w:t xml:space="preserve">A reasonable adjustment is a change to the environment or way of working. What is 'reasonable' will depend on the </w:t>
      </w:r>
      <w:proofErr w:type="gramStart"/>
      <w:r>
        <w:rPr>
          <w:rStyle w:val="None"/>
          <w:rFonts w:ascii="Cambria" w:hAnsi="Cambria"/>
          <w:lang w:val="en-US"/>
        </w:rPr>
        <w:t>students</w:t>
      </w:r>
      <w:proofErr w:type="gramEnd"/>
      <w:r>
        <w:rPr>
          <w:rStyle w:val="None"/>
          <w:rFonts w:ascii="Cambria" w:hAnsi="Cambria"/>
          <w:lang w:val="en-US"/>
        </w:rPr>
        <w:t xml:space="preserve"> difficulties, school resources and how practicable the changes are. Reasonable adjustments may include changes in timetable, the use of brain breaks, access to IT support.</w:t>
      </w:r>
    </w:p>
    <w:p w14:paraId="285160F5" w14:textId="77777777" w:rsidR="00F14F7D" w:rsidRDefault="00F14F7D">
      <w:pPr>
        <w:pStyle w:val="Default"/>
        <w:spacing w:before="0" w:line="240" w:lineRule="auto"/>
        <w:rPr>
          <w:rStyle w:val="None"/>
          <w:rFonts w:ascii="Cambria" w:eastAsia="Cambria" w:hAnsi="Cambria" w:cs="Cambria"/>
          <w:lang w:val="en-US"/>
        </w:rPr>
      </w:pPr>
    </w:p>
    <w:p w14:paraId="55015AF7" w14:textId="77777777" w:rsidR="00F14F7D" w:rsidRDefault="00B1108D">
      <w:pPr>
        <w:pStyle w:val="Default"/>
        <w:spacing w:before="0" w:line="240" w:lineRule="auto"/>
        <w:rPr>
          <w:rStyle w:val="None"/>
          <w:rFonts w:ascii="Cambria" w:eastAsia="Cambria" w:hAnsi="Cambria" w:cs="Cambria"/>
        </w:rPr>
      </w:pPr>
      <w:r>
        <w:rPr>
          <w:rStyle w:val="None"/>
          <w:rFonts w:ascii="Cambria" w:hAnsi="Cambria"/>
          <w:lang w:val="en-US"/>
        </w:rPr>
        <w:t>In the unlikely event that it is considered unsafe for a child to take part in a school activity we will seek to provide an alternative activity which will cover the same curriculum areas.</w:t>
      </w:r>
    </w:p>
    <w:p w14:paraId="451CD665" w14:textId="77777777" w:rsidR="00F14F7D" w:rsidRDefault="00F14F7D">
      <w:pPr>
        <w:pStyle w:val="Default"/>
        <w:spacing w:before="0" w:line="240" w:lineRule="auto"/>
        <w:rPr>
          <w:rStyle w:val="None"/>
          <w:rFonts w:ascii="Cambria" w:eastAsia="Cambria" w:hAnsi="Cambria" w:cs="Cambria"/>
        </w:rPr>
      </w:pPr>
    </w:p>
    <w:p w14:paraId="7E59B49C" w14:textId="77777777" w:rsidR="00F14F7D" w:rsidRDefault="00F14F7D">
      <w:pPr>
        <w:pStyle w:val="Default"/>
        <w:spacing w:before="0" w:line="240" w:lineRule="auto"/>
        <w:rPr>
          <w:rStyle w:val="None"/>
          <w:rFonts w:ascii="Cambria" w:eastAsia="Cambria" w:hAnsi="Cambria" w:cs="Cambria"/>
        </w:rPr>
      </w:pPr>
    </w:p>
    <w:p w14:paraId="5272AF4B" w14:textId="77777777" w:rsidR="00F14F7D" w:rsidRDefault="00B1108D">
      <w:pPr>
        <w:pStyle w:val="Default"/>
        <w:spacing w:before="0" w:line="240" w:lineRule="auto"/>
        <w:rPr>
          <w:rStyle w:val="None"/>
          <w:rFonts w:ascii="Cambria" w:eastAsia="Cambria" w:hAnsi="Cambria" w:cs="Cambria"/>
          <w:b/>
          <w:bCs/>
          <w:sz w:val="28"/>
          <w:szCs w:val="28"/>
        </w:rPr>
      </w:pPr>
      <w:r>
        <w:rPr>
          <w:rStyle w:val="None"/>
          <w:rFonts w:ascii="Cambria" w:hAnsi="Cambria"/>
          <w:b/>
          <w:bCs/>
          <w:color w:val="4F6228"/>
          <w:sz w:val="28"/>
          <w:szCs w:val="28"/>
          <w:u w:color="4F6228"/>
          <w:lang w:val="en-US"/>
        </w:rPr>
        <w:t>7.0 COMPLAINTS PROCEDURE</w:t>
      </w:r>
    </w:p>
    <w:p w14:paraId="14BBBC5F" w14:textId="77777777" w:rsidR="00F14F7D" w:rsidRDefault="00B1108D">
      <w:pPr>
        <w:pStyle w:val="Default"/>
        <w:spacing w:before="0" w:line="240" w:lineRule="auto"/>
        <w:rPr>
          <w:rStyle w:val="None"/>
          <w:rFonts w:ascii="Cambria" w:eastAsia="Cambria" w:hAnsi="Cambria" w:cs="Cambria"/>
        </w:rPr>
      </w:pPr>
      <w:r>
        <w:rPr>
          <w:rStyle w:val="None"/>
          <w:rFonts w:ascii="Cambria" w:hAnsi="Cambria"/>
          <w:lang w:val="en-US"/>
        </w:rPr>
        <w:t xml:space="preserve">If parents or </w:t>
      </w:r>
      <w:proofErr w:type="spellStart"/>
      <w:r>
        <w:rPr>
          <w:rStyle w:val="None"/>
          <w:rFonts w:ascii="Cambria" w:hAnsi="Cambria"/>
          <w:lang w:val="en-US"/>
        </w:rPr>
        <w:t>carers</w:t>
      </w:r>
      <w:proofErr w:type="spellEnd"/>
      <w:r>
        <w:rPr>
          <w:rStyle w:val="None"/>
          <w:rFonts w:ascii="Cambria" w:hAnsi="Cambria"/>
          <w:lang w:val="en-US"/>
        </w:rPr>
        <w:t xml:space="preserve"> have concerns or are dissatisfied with the support </w:t>
      </w:r>
      <w:proofErr w:type="gramStart"/>
      <w:r>
        <w:rPr>
          <w:rStyle w:val="None"/>
          <w:rFonts w:ascii="Cambria" w:hAnsi="Cambria"/>
          <w:lang w:val="en-US"/>
        </w:rPr>
        <w:t>provided</w:t>
      </w:r>
      <w:proofErr w:type="gramEnd"/>
      <w:r>
        <w:rPr>
          <w:rStyle w:val="None"/>
          <w:rFonts w:ascii="Cambria" w:hAnsi="Cambria"/>
          <w:lang w:val="en-US"/>
        </w:rPr>
        <w:t xml:space="preserve"> they should directly contact their child’s class teacher or SENDCo. If progress is unsatisfactory, parents or </w:t>
      </w:r>
      <w:proofErr w:type="spellStart"/>
      <w:r>
        <w:rPr>
          <w:rStyle w:val="None"/>
          <w:rFonts w:ascii="Cambria" w:hAnsi="Cambria"/>
          <w:lang w:val="en-US"/>
        </w:rPr>
        <w:t>carers</w:t>
      </w:r>
      <w:proofErr w:type="spellEnd"/>
      <w:r>
        <w:rPr>
          <w:rStyle w:val="None"/>
          <w:rFonts w:ascii="Cambria" w:hAnsi="Cambria"/>
          <w:lang w:val="en-US"/>
        </w:rPr>
        <w:t xml:space="preserve"> can contact the Headteacher or send a written complaint addressed to the LAB Chair.</w:t>
      </w:r>
    </w:p>
    <w:p w14:paraId="0136401D" w14:textId="77777777" w:rsidR="00F14F7D" w:rsidRDefault="00B1108D">
      <w:pPr>
        <w:pStyle w:val="Default"/>
        <w:spacing w:before="0" w:line="240" w:lineRule="auto"/>
        <w:rPr>
          <w:rStyle w:val="None"/>
          <w:rFonts w:ascii="Cambria" w:eastAsia="Cambria" w:hAnsi="Cambria" w:cs="Cambria"/>
        </w:rPr>
      </w:pPr>
      <w:r>
        <w:rPr>
          <w:rStyle w:val="None"/>
          <w:rFonts w:ascii="Cambria" w:hAnsi="Cambria"/>
          <w:lang w:val="en-US"/>
        </w:rPr>
        <w:t>The full school complaint procedure can be found on the school website.</w:t>
      </w:r>
    </w:p>
    <w:p w14:paraId="19464379" w14:textId="77777777" w:rsidR="00F14F7D" w:rsidRDefault="00F14F7D">
      <w:pPr>
        <w:pStyle w:val="Default"/>
        <w:spacing w:before="0" w:line="240" w:lineRule="auto"/>
        <w:rPr>
          <w:rStyle w:val="None"/>
          <w:rFonts w:ascii="Cambria" w:eastAsia="Cambria" w:hAnsi="Cambria" w:cs="Cambria"/>
          <w:lang w:val="en-US"/>
        </w:rPr>
      </w:pPr>
    </w:p>
    <w:p w14:paraId="37972F82" w14:textId="77777777" w:rsidR="00F14F7D" w:rsidRDefault="00F14F7D">
      <w:pPr>
        <w:pStyle w:val="Default"/>
        <w:spacing w:before="0" w:line="240" w:lineRule="auto"/>
        <w:rPr>
          <w:rStyle w:val="None"/>
          <w:rFonts w:ascii="Cambria" w:eastAsia="Cambria" w:hAnsi="Cambria" w:cs="Cambria"/>
        </w:rPr>
      </w:pPr>
    </w:p>
    <w:p w14:paraId="3E065632" w14:textId="77777777" w:rsidR="00F14F7D" w:rsidRDefault="00B1108D">
      <w:pPr>
        <w:pStyle w:val="Default"/>
        <w:spacing w:before="0" w:line="240" w:lineRule="auto"/>
        <w:rPr>
          <w:rStyle w:val="None"/>
          <w:rFonts w:ascii="Cambria" w:eastAsia="Cambria" w:hAnsi="Cambria" w:cs="Cambria"/>
          <w:b/>
          <w:bCs/>
          <w:sz w:val="28"/>
          <w:szCs w:val="28"/>
        </w:rPr>
      </w:pPr>
      <w:r>
        <w:rPr>
          <w:rStyle w:val="None"/>
          <w:rFonts w:ascii="Cambria" w:hAnsi="Cambria"/>
          <w:b/>
          <w:bCs/>
          <w:color w:val="4F6228"/>
          <w:sz w:val="28"/>
          <w:szCs w:val="28"/>
          <w:u w:color="4F6228"/>
          <w:lang w:val="en-US"/>
        </w:rPr>
        <w:t>8.0 COLLABORATION</w:t>
      </w:r>
    </w:p>
    <w:p w14:paraId="142594BB" w14:textId="77777777" w:rsidR="00F14F7D" w:rsidRDefault="00B1108D">
      <w:pPr>
        <w:pStyle w:val="Default"/>
        <w:spacing w:before="0" w:line="240" w:lineRule="auto"/>
        <w:rPr>
          <w:rStyle w:val="None"/>
          <w:rFonts w:ascii="Cambria" w:eastAsia="Cambria" w:hAnsi="Cambria" w:cs="Cambria"/>
          <w:lang w:val="en-US"/>
        </w:rPr>
      </w:pPr>
      <w:r>
        <w:rPr>
          <w:rStyle w:val="None"/>
          <w:rFonts w:ascii="Cambria" w:hAnsi="Cambria"/>
        </w:rPr>
        <w:t>C</w:t>
      </w:r>
      <w:proofErr w:type="spellStart"/>
      <w:r>
        <w:rPr>
          <w:rStyle w:val="None"/>
          <w:rFonts w:ascii="Cambria" w:hAnsi="Cambria"/>
          <w:lang w:val="en-US"/>
        </w:rPr>
        <w:t>reate</w:t>
      </w:r>
      <w:proofErr w:type="spellEnd"/>
      <w:r>
        <w:rPr>
          <w:rStyle w:val="None"/>
          <w:rFonts w:ascii="Cambria" w:hAnsi="Cambria"/>
          <w:lang w:val="en-US"/>
        </w:rPr>
        <w:t xml:space="preserve"> Learning Trust SEN policy is a collaborative policy, involving all schools in the trust who communicate with each other and work together to achieve more than any one school could achieve on its own. The SEN leadership group comprises of a Trust SEND and Inclusion Lead and SENDCos from each school who meet termly to share and develop policy, practice, solutions and answers.</w:t>
      </w:r>
    </w:p>
    <w:p w14:paraId="00C7983D" w14:textId="77777777" w:rsidR="00F14F7D" w:rsidRDefault="00F14F7D">
      <w:pPr>
        <w:pStyle w:val="Default"/>
        <w:spacing w:before="0" w:line="240" w:lineRule="auto"/>
        <w:rPr>
          <w:rStyle w:val="None"/>
          <w:rFonts w:ascii="Cambria" w:eastAsia="Cambria" w:hAnsi="Cambria" w:cs="Cambria"/>
          <w:lang w:val="en-US"/>
        </w:rPr>
      </w:pPr>
    </w:p>
    <w:p w14:paraId="04280886" w14:textId="77777777" w:rsidR="00F14F7D" w:rsidRDefault="00F14F7D">
      <w:pPr>
        <w:pStyle w:val="Default"/>
        <w:spacing w:before="0" w:line="240" w:lineRule="auto"/>
        <w:rPr>
          <w:rStyle w:val="None"/>
          <w:rFonts w:ascii="Cambria" w:eastAsia="Cambria" w:hAnsi="Cambria" w:cs="Cambria"/>
        </w:rPr>
      </w:pPr>
    </w:p>
    <w:p w14:paraId="0EDB9E2D" w14:textId="77777777" w:rsidR="00F14F7D" w:rsidRDefault="00B1108D">
      <w:pPr>
        <w:pStyle w:val="Default"/>
        <w:spacing w:before="0" w:line="240" w:lineRule="auto"/>
        <w:rPr>
          <w:rStyle w:val="None"/>
          <w:rFonts w:ascii="Cambria" w:eastAsia="Cambria" w:hAnsi="Cambria" w:cs="Cambria"/>
          <w:b/>
          <w:bCs/>
        </w:rPr>
      </w:pPr>
      <w:r>
        <w:rPr>
          <w:rStyle w:val="None"/>
          <w:rFonts w:ascii="Cambria" w:hAnsi="Cambria"/>
          <w:b/>
          <w:bCs/>
          <w:lang w:val="en-US"/>
        </w:rPr>
        <w:t>This policy should be read in conjunction with the following policies;</w:t>
      </w:r>
    </w:p>
    <w:p w14:paraId="1A4FEABE" w14:textId="77777777" w:rsidR="00F14F7D" w:rsidRDefault="00B1108D">
      <w:pPr>
        <w:pStyle w:val="Default"/>
        <w:spacing w:before="0" w:line="240" w:lineRule="auto"/>
        <w:rPr>
          <w:rStyle w:val="None"/>
          <w:rFonts w:ascii="Cambria" w:eastAsia="Cambria" w:hAnsi="Cambria" w:cs="Cambria"/>
          <w:b/>
          <w:bCs/>
        </w:rPr>
      </w:pPr>
      <w:r>
        <w:rPr>
          <w:rStyle w:val="None"/>
          <w:rFonts w:ascii="Cambria" w:hAnsi="Cambria"/>
          <w:lang w:val="en-US"/>
        </w:rPr>
        <w:t xml:space="preserve">*Accessibility plan * </w:t>
      </w:r>
      <w:proofErr w:type="spellStart"/>
      <w:r>
        <w:rPr>
          <w:rStyle w:val="None"/>
          <w:rFonts w:ascii="Cambria" w:hAnsi="Cambria"/>
          <w:lang w:val="en-US"/>
        </w:rPr>
        <w:t>Behaviour</w:t>
      </w:r>
      <w:proofErr w:type="spellEnd"/>
      <w:r>
        <w:rPr>
          <w:rStyle w:val="None"/>
          <w:rFonts w:ascii="Cambria" w:hAnsi="Cambria"/>
          <w:lang w:val="en-US"/>
        </w:rPr>
        <w:t xml:space="preserve"> *Equality information and objectives *Supporting children with medical condition *Attendance policy *Safeguarding policy * Complaints policy * Suspensions and Exclusions Policy</w:t>
      </w:r>
    </w:p>
    <w:p w14:paraId="06ED2CB0" w14:textId="77777777" w:rsidR="00F14F7D" w:rsidRDefault="00F14F7D">
      <w:pPr>
        <w:pStyle w:val="Default"/>
        <w:spacing w:before="0" w:line="240" w:lineRule="auto"/>
        <w:rPr>
          <w:rStyle w:val="None"/>
          <w:rFonts w:ascii="Cambria" w:eastAsia="Cambria" w:hAnsi="Cambria" w:cs="Cambria"/>
          <w:b/>
          <w:bCs/>
          <w:lang w:val="en-US"/>
        </w:rPr>
      </w:pPr>
    </w:p>
    <w:p w14:paraId="53D8014F" w14:textId="77777777" w:rsidR="00F14F7D" w:rsidRDefault="00F14F7D">
      <w:pPr>
        <w:pStyle w:val="Default"/>
        <w:spacing w:before="0" w:line="240" w:lineRule="auto"/>
        <w:rPr>
          <w:rStyle w:val="None"/>
          <w:rFonts w:ascii="Cambria" w:eastAsia="Cambria" w:hAnsi="Cambria" w:cs="Cambria"/>
          <w:b/>
          <w:bCs/>
          <w:lang w:val="en-US"/>
        </w:rPr>
      </w:pPr>
    </w:p>
    <w:p w14:paraId="20B70787" w14:textId="77777777" w:rsidR="00F14F7D" w:rsidRDefault="00B1108D">
      <w:pPr>
        <w:pStyle w:val="Default"/>
        <w:spacing w:before="0" w:line="240" w:lineRule="auto"/>
        <w:rPr>
          <w:rStyle w:val="None"/>
          <w:rFonts w:ascii="Cambria" w:eastAsia="Cambria" w:hAnsi="Cambria" w:cs="Cambria"/>
          <w:b/>
          <w:bCs/>
        </w:rPr>
      </w:pPr>
      <w:r>
        <w:rPr>
          <w:rStyle w:val="None"/>
          <w:rFonts w:ascii="Cambria" w:hAnsi="Cambria"/>
          <w:b/>
          <w:bCs/>
          <w:lang w:val="en-US"/>
        </w:rPr>
        <w:t>Appendices</w:t>
      </w:r>
    </w:p>
    <w:p w14:paraId="28A88B34" w14:textId="3428DDBF" w:rsidR="00F14F7D" w:rsidRPr="0097126C" w:rsidRDefault="00B1108D">
      <w:pPr>
        <w:pStyle w:val="Default"/>
        <w:spacing w:before="0" w:line="240" w:lineRule="auto"/>
        <w:rPr>
          <w:rStyle w:val="None"/>
          <w:rFonts w:ascii="Cambria" w:eastAsia="Cambria" w:hAnsi="Cambria" w:cs="Cambria"/>
          <w:b/>
          <w:bCs/>
          <w:color w:val="auto"/>
        </w:rPr>
      </w:pPr>
      <w:r w:rsidRPr="0097126C">
        <w:rPr>
          <w:rStyle w:val="None"/>
          <w:rFonts w:ascii="Cambria" w:hAnsi="Cambria"/>
          <w:b/>
          <w:bCs/>
          <w:color w:val="auto"/>
          <w:lang w:val="en-US"/>
        </w:rPr>
        <w:t xml:space="preserve">Key SEND Information </w:t>
      </w:r>
      <w:r w:rsidR="0097126C" w:rsidRPr="0097126C">
        <w:rPr>
          <w:rStyle w:val="None"/>
          <w:rFonts w:ascii="Cambria" w:hAnsi="Cambria"/>
          <w:b/>
          <w:bCs/>
          <w:color w:val="auto"/>
          <w:lang w:val="en-US"/>
        </w:rPr>
        <w:t>for Little Leigh Primary</w:t>
      </w:r>
      <w:r w:rsidRPr="0097126C">
        <w:rPr>
          <w:rStyle w:val="None"/>
          <w:rFonts w:ascii="Cambria" w:hAnsi="Cambria"/>
          <w:b/>
          <w:bCs/>
          <w:color w:val="auto"/>
          <w:lang w:val="en-US"/>
        </w:rPr>
        <w:t xml:space="preserve"> School</w:t>
      </w:r>
    </w:p>
    <w:p w14:paraId="64F11677" w14:textId="77777777" w:rsidR="00F14F7D" w:rsidRPr="0097126C" w:rsidRDefault="00B1108D">
      <w:pPr>
        <w:pStyle w:val="Default"/>
        <w:spacing w:before="0" w:line="240" w:lineRule="auto"/>
        <w:rPr>
          <w:rStyle w:val="None"/>
          <w:rFonts w:ascii="Cambria" w:eastAsia="Cambria" w:hAnsi="Cambria" w:cs="Cambria"/>
          <w:b/>
          <w:bCs/>
          <w:color w:val="auto"/>
        </w:rPr>
      </w:pPr>
      <w:r w:rsidRPr="0097126C">
        <w:rPr>
          <w:rStyle w:val="None"/>
          <w:rFonts w:ascii="Cambria" w:hAnsi="Cambria"/>
          <w:b/>
          <w:bCs/>
          <w:color w:val="auto"/>
          <w:lang w:val="en-US"/>
        </w:rPr>
        <w:lastRenderedPageBreak/>
        <w:t>Name people with designated responsibility for SEND</w:t>
      </w:r>
    </w:p>
    <w:p w14:paraId="0FF7C580" w14:textId="77777777" w:rsidR="00F14F7D" w:rsidRPr="0097126C" w:rsidRDefault="00F14F7D">
      <w:pPr>
        <w:pStyle w:val="Default"/>
        <w:spacing w:before="0" w:line="240" w:lineRule="auto"/>
        <w:rPr>
          <w:rStyle w:val="None"/>
          <w:rFonts w:ascii="Cambria" w:eastAsia="Cambria" w:hAnsi="Cambria" w:cs="Cambria"/>
          <w:b/>
          <w:bCs/>
          <w:color w:val="auto"/>
          <w:lang w:val="en-US"/>
        </w:rPr>
      </w:pPr>
    </w:p>
    <w:tbl>
      <w:tblPr>
        <w:tblW w:w="1048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44"/>
        <w:gridCol w:w="2590"/>
        <w:gridCol w:w="2635"/>
        <w:gridCol w:w="2611"/>
      </w:tblGrid>
      <w:tr w:rsidR="0097126C" w:rsidRPr="0097126C" w14:paraId="6F359A2A" w14:textId="77777777">
        <w:trPr>
          <w:trHeight w:val="270"/>
        </w:trPr>
        <w:tc>
          <w:tcPr>
            <w:tcW w:w="2644"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2F60730D" w14:textId="77777777" w:rsidR="00F14F7D" w:rsidRPr="0097126C" w:rsidRDefault="00B1108D">
            <w:pPr>
              <w:pStyle w:val="BodyText"/>
              <w:jc w:val="center"/>
              <w:rPr>
                <w:color w:val="auto"/>
              </w:rPr>
            </w:pPr>
            <w:r w:rsidRPr="0097126C">
              <w:rPr>
                <w:rStyle w:val="None"/>
                <w:rFonts w:ascii="Cambria" w:hAnsi="Cambria"/>
                <w:b/>
                <w:bCs/>
                <w:color w:val="auto"/>
              </w:rPr>
              <w:t>Academic Year</w:t>
            </w:r>
          </w:p>
        </w:tc>
        <w:tc>
          <w:tcPr>
            <w:tcW w:w="2590"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222A925D" w14:textId="77777777" w:rsidR="00F14F7D" w:rsidRPr="0097126C" w:rsidRDefault="00B1108D">
            <w:pPr>
              <w:pStyle w:val="BodyText"/>
              <w:jc w:val="center"/>
              <w:rPr>
                <w:color w:val="auto"/>
              </w:rPr>
            </w:pPr>
            <w:r w:rsidRPr="0097126C">
              <w:rPr>
                <w:rStyle w:val="None"/>
                <w:rFonts w:ascii="Cambria" w:hAnsi="Cambria"/>
                <w:b/>
                <w:bCs/>
                <w:color w:val="auto"/>
              </w:rPr>
              <w:t>SENDCo</w:t>
            </w:r>
          </w:p>
        </w:tc>
        <w:tc>
          <w:tcPr>
            <w:tcW w:w="2635"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563DCF0D" w14:textId="77777777" w:rsidR="00F14F7D" w:rsidRPr="0097126C" w:rsidRDefault="00B1108D">
            <w:pPr>
              <w:pStyle w:val="BodyText"/>
              <w:jc w:val="center"/>
              <w:rPr>
                <w:color w:val="auto"/>
              </w:rPr>
            </w:pPr>
            <w:r w:rsidRPr="0097126C">
              <w:rPr>
                <w:rStyle w:val="None"/>
                <w:rFonts w:ascii="Cambria" w:hAnsi="Cambria"/>
                <w:b/>
                <w:bCs/>
                <w:color w:val="auto"/>
              </w:rPr>
              <w:t>SEND Governor</w:t>
            </w:r>
          </w:p>
        </w:tc>
        <w:tc>
          <w:tcPr>
            <w:tcW w:w="2611" w:type="dxa"/>
            <w:tcBorders>
              <w:top w:val="single" w:sz="4" w:space="0" w:color="000000"/>
              <w:left w:val="single" w:sz="4" w:space="0" w:color="000000"/>
              <w:bottom w:val="single" w:sz="4" w:space="0" w:color="000000"/>
              <w:right w:val="single" w:sz="4" w:space="0" w:color="000000"/>
            </w:tcBorders>
            <w:shd w:val="clear" w:color="auto" w:fill="EAF1DD"/>
            <w:tcMar>
              <w:top w:w="80" w:type="dxa"/>
              <w:left w:w="80" w:type="dxa"/>
              <w:bottom w:w="80" w:type="dxa"/>
              <w:right w:w="80" w:type="dxa"/>
            </w:tcMar>
          </w:tcPr>
          <w:p w14:paraId="1C3D1AB0" w14:textId="77777777" w:rsidR="00F14F7D" w:rsidRPr="0097126C" w:rsidRDefault="00B1108D">
            <w:pPr>
              <w:pStyle w:val="BodyText"/>
              <w:jc w:val="center"/>
              <w:rPr>
                <w:color w:val="auto"/>
              </w:rPr>
            </w:pPr>
            <w:r w:rsidRPr="0097126C">
              <w:rPr>
                <w:rStyle w:val="None"/>
                <w:rFonts w:ascii="Cambria" w:hAnsi="Cambria"/>
                <w:b/>
                <w:bCs/>
                <w:color w:val="auto"/>
              </w:rPr>
              <w:t>Date of Review</w:t>
            </w:r>
          </w:p>
        </w:tc>
      </w:tr>
      <w:tr w:rsidR="0097126C" w:rsidRPr="0097126C" w14:paraId="00276F52" w14:textId="77777777">
        <w:trPr>
          <w:trHeight w:val="300"/>
        </w:trPr>
        <w:tc>
          <w:tcPr>
            <w:tcW w:w="26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8415A" w14:textId="77777777" w:rsidR="00F14F7D" w:rsidRPr="0097126C" w:rsidRDefault="00B1108D">
            <w:pPr>
              <w:pStyle w:val="BodyText"/>
              <w:jc w:val="center"/>
              <w:rPr>
                <w:color w:val="auto"/>
              </w:rPr>
            </w:pPr>
            <w:r w:rsidRPr="0097126C">
              <w:rPr>
                <w:rStyle w:val="None"/>
                <w:rFonts w:ascii="Cambria" w:hAnsi="Cambria"/>
                <w:color w:val="auto"/>
              </w:rPr>
              <w:t>2026/27</w:t>
            </w:r>
          </w:p>
        </w:tc>
        <w:tc>
          <w:tcPr>
            <w:tcW w:w="2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022E4" w14:textId="62B7A6AF" w:rsidR="00F14F7D" w:rsidRPr="0097126C" w:rsidRDefault="0097126C">
            <w:r w:rsidRPr="0097126C">
              <w:rPr>
                <w:rFonts w:cs="Arial Unicode MS"/>
                <w:u w:color="000000"/>
                <w14:textOutline w14:w="0" w14:cap="flat" w14:cmpd="sng" w14:algn="ctr">
                  <w14:noFill/>
                  <w14:prstDash w14:val="solid"/>
                  <w14:bevel/>
                </w14:textOutline>
              </w:rPr>
              <w:t xml:space="preserve">Rebekah </w:t>
            </w:r>
            <w:proofErr w:type="spellStart"/>
            <w:r w:rsidRPr="0097126C">
              <w:rPr>
                <w:rFonts w:cs="Arial Unicode MS"/>
                <w:u w:color="000000"/>
                <w14:textOutline w14:w="0" w14:cap="flat" w14:cmpd="sng" w14:algn="ctr">
                  <w14:noFill/>
                  <w14:prstDash w14:val="solid"/>
                  <w14:bevel/>
                </w14:textOutline>
              </w:rPr>
              <w:t>Rochell</w:t>
            </w:r>
            <w:proofErr w:type="spellEnd"/>
            <w:r w:rsidRPr="0097126C">
              <w:rPr>
                <w:rFonts w:cs="Arial Unicode MS"/>
                <w:u w:color="000000"/>
                <w14:textOutline w14:w="0" w14:cap="flat" w14:cmpd="sng" w14:algn="ctr">
                  <w14:noFill/>
                  <w14:prstDash w14:val="solid"/>
                  <w14:bevel/>
                </w14:textOutline>
              </w:rPr>
              <w:t>-Gill</w:t>
            </w:r>
          </w:p>
        </w:tc>
        <w:tc>
          <w:tcPr>
            <w:tcW w:w="2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74EC8" w14:textId="769667A5" w:rsidR="00F14F7D" w:rsidRPr="0097126C" w:rsidRDefault="0097126C">
            <w:r w:rsidRPr="0097126C">
              <w:rPr>
                <w:rFonts w:cs="Arial Unicode MS"/>
                <w:u w:color="000000"/>
                <w14:textOutline w14:w="0" w14:cap="flat" w14:cmpd="sng" w14:algn="ctr">
                  <w14:noFill/>
                  <w14:prstDash w14:val="solid"/>
                  <w14:bevel/>
                </w14:textOutline>
              </w:rPr>
              <w:t>Ben Moynihan</w:t>
            </w:r>
          </w:p>
        </w:tc>
        <w:tc>
          <w:tcPr>
            <w:tcW w:w="26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463335" w14:textId="7258630A" w:rsidR="00F14F7D" w:rsidRPr="0097126C" w:rsidRDefault="00B1108D">
            <w:pPr>
              <w:pStyle w:val="BodyText"/>
              <w:jc w:val="center"/>
              <w:rPr>
                <w:color w:val="auto"/>
              </w:rPr>
            </w:pPr>
            <w:r w:rsidRPr="0097126C">
              <w:rPr>
                <w:rStyle w:val="None"/>
                <w:rFonts w:ascii="Cambria" w:hAnsi="Cambria"/>
                <w:color w:val="auto"/>
              </w:rPr>
              <w:t xml:space="preserve"> </w:t>
            </w:r>
            <w:r w:rsidR="0097126C" w:rsidRPr="0097126C">
              <w:rPr>
                <w:rStyle w:val="None"/>
                <w:rFonts w:ascii="Cambria" w:hAnsi="Cambria"/>
                <w:color w:val="auto"/>
              </w:rPr>
              <w:t>September 2027</w:t>
            </w:r>
          </w:p>
        </w:tc>
      </w:tr>
      <w:tr w:rsidR="00F14F7D" w14:paraId="337D0B14" w14:textId="77777777">
        <w:trPr>
          <w:trHeight w:val="300"/>
        </w:trPr>
        <w:tc>
          <w:tcPr>
            <w:tcW w:w="1048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E641F5" w14:textId="77777777" w:rsidR="00F14F7D" w:rsidRDefault="00F14F7D"/>
        </w:tc>
      </w:tr>
    </w:tbl>
    <w:p w14:paraId="5F1ED385" w14:textId="77777777" w:rsidR="00F14F7D" w:rsidRDefault="00F14F7D">
      <w:pPr>
        <w:pStyle w:val="Default"/>
        <w:widowControl w:val="0"/>
        <w:spacing w:before="0" w:line="240" w:lineRule="auto"/>
        <w:ind w:left="108" w:hanging="108"/>
        <w:rPr>
          <w:rStyle w:val="None"/>
          <w:rFonts w:ascii="Cambria" w:eastAsia="Cambria" w:hAnsi="Cambria" w:cs="Cambria"/>
          <w:b/>
          <w:bCs/>
          <w:lang w:val="en-US"/>
        </w:rPr>
      </w:pPr>
    </w:p>
    <w:p w14:paraId="3CA57364" w14:textId="77777777" w:rsidR="00F14F7D" w:rsidRDefault="00F14F7D">
      <w:pPr>
        <w:pStyle w:val="Default"/>
        <w:spacing w:before="0" w:line="240" w:lineRule="auto"/>
        <w:rPr>
          <w:rStyle w:val="None"/>
          <w:rFonts w:ascii="Cambria" w:eastAsia="Cambria" w:hAnsi="Cambria" w:cs="Cambria"/>
          <w:lang w:val="en-US"/>
        </w:rPr>
      </w:pPr>
    </w:p>
    <w:p w14:paraId="32488BDC" w14:textId="77777777" w:rsidR="00F14F7D" w:rsidRDefault="00F14F7D">
      <w:pPr>
        <w:pStyle w:val="Default"/>
        <w:spacing w:before="0" w:line="240" w:lineRule="auto"/>
        <w:rPr>
          <w:rStyle w:val="None"/>
          <w:rFonts w:ascii="Cambria" w:eastAsia="Cambria" w:hAnsi="Cambria" w:cs="Cambria"/>
          <w:b/>
          <w:bCs/>
          <w:lang w:val="en-US"/>
        </w:rPr>
      </w:pPr>
    </w:p>
    <w:p w14:paraId="242A4A2B" w14:textId="77777777" w:rsidR="00F14F7D" w:rsidRDefault="00F14F7D">
      <w:pPr>
        <w:pStyle w:val="Default"/>
        <w:spacing w:before="0" w:line="240" w:lineRule="auto"/>
        <w:rPr>
          <w:rStyle w:val="None"/>
          <w:rFonts w:ascii="Cambria" w:eastAsia="Cambria" w:hAnsi="Cambria" w:cs="Cambria"/>
          <w:lang w:val="en-US"/>
        </w:rPr>
      </w:pPr>
    </w:p>
    <w:p w14:paraId="056C25E5" w14:textId="77777777" w:rsidR="00F14F7D" w:rsidRDefault="00F14F7D">
      <w:pPr>
        <w:pStyle w:val="BodyA"/>
        <w:rPr>
          <w:rStyle w:val="None"/>
          <w:rFonts w:ascii="Cambria" w:eastAsia="Cambria" w:hAnsi="Cambria" w:cs="Cambria"/>
        </w:rPr>
      </w:pPr>
    </w:p>
    <w:p w14:paraId="20F6869A" w14:textId="77777777" w:rsidR="00F14F7D" w:rsidRDefault="00F14F7D">
      <w:pPr>
        <w:pStyle w:val="BodyA"/>
        <w:rPr>
          <w:rStyle w:val="None"/>
          <w:rFonts w:ascii="Cambria" w:eastAsia="Cambria" w:hAnsi="Cambria" w:cs="Cambria"/>
        </w:rPr>
      </w:pPr>
    </w:p>
    <w:p w14:paraId="2C969591" w14:textId="77777777" w:rsidR="00F14F7D" w:rsidRDefault="00F14F7D">
      <w:pPr>
        <w:pStyle w:val="BodyA"/>
        <w:rPr>
          <w:rStyle w:val="None"/>
          <w:rFonts w:ascii="Cambria" w:eastAsia="Cambria" w:hAnsi="Cambria" w:cs="Cambria"/>
        </w:rPr>
      </w:pPr>
    </w:p>
    <w:p w14:paraId="27F4AA6D" w14:textId="77777777" w:rsidR="00F14F7D" w:rsidRDefault="00F14F7D">
      <w:pPr>
        <w:pStyle w:val="BodyA"/>
        <w:rPr>
          <w:rStyle w:val="None"/>
          <w:rFonts w:ascii="Cambria" w:eastAsia="Cambria" w:hAnsi="Cambria" w:cs="Cambria"/>
        </w:rPr>
      </w:pPr>
    </w:p>
    <w:p w14:paraId="703AEDC3" w14:textId="77777777" w:rsidR="00F14F7D" w:rsidRDefault="00F14F7D">
      <w:pPr>
        <w:pStyle w:val="BodyA"/>
        <w:rPr>
          <w:rStyle w:val="None"/>
          <w:rFonts w:ascii="Cambria" w:eastAsia="Cambria" w:hAnsi="Cambria" w:cs="Cambria"/>
          <w:b/>
          <w:bCs/>
          <w:color w:val="4F6228"/>
          <w:sz w:val="24"/>
          <w:szCs w:val="24"/>
          <w:u w:color="4F6228"/>
        </w:rPr>
      </w:pPr>
    </w:p>
    <w:p w14:paraId="1FC04DB3" w14:textId="77777777" w:rsidR="00F14F7D" w:rsidRDefault="00F14F7D">
      <w:pPr>
        <w:pStyle w:val="BodyA"/>
        <w:rPr>
          <w:rStyle w:val="None"/>
          <w:rFonts w:ascii="Cambria" w:eastAsia="Cambria" w:hAnsi="Cambria" w:cs="Cambria"/>
          <w:b/>
          <w:bCs/>
          <w:color w:val="4F6228"/>
          <w:sz w:val="24"/>
          <w:szCs w:val="24"/>
          <w:u w:color="4F6228"/>
        </w:rPr>
      </w:pPr>
    </w:p>
    <w:p w14:paraId="2F71893F" w14:textId="77777777" w:rsidR="00F14F7D" w:rsidRDefault="00F14F7D">
      <w:pPr>
        <w:pStyle w:val="BodyA"/>
        <w:rPr>
          <w:rStyle w:val="None"/>
          <w:rFonts w:ascii="Cambria" w:eastAsia="Cambria" w:hAnsi="Cambria" w:cs="Cambria"/>
          <w:b/>
          <w:bCs/>
          <w:color w:val="4F6228"/>
          <w:sz w:val="24"/>
          <w:szCs w:val="24"/>
          <w:u w:color="4F6228"/>
        </w:rPr>
      </w:pPr>
    </w:p>
    <w:p w14:paraId="31AAF8B9" w14:textId="77777777" w:rsidR="00F14F7D" w:rsidRDefault="00F14F7D">
      <w:pPr>
        <w:pStyle w:val="BodyA"/>
        <w:rPr>
          <w:rStyle w:val="None"/>
          <w:rFonts w:ascii="Cambria" w:eastAsia="Cambria" w:hAnsi="Cambria" w:cs="Cambria"/>
          <w:b/>
          <w:bCs/>
          <w:color w:val="4F6228"/>
          <w:sz w:val="24"/>
          <w:szCs w:val="24"/>
          <w:u w:color="4F6228"/>
        </w:rPr>
      </w:pPr>
    </w:p>
    <w:p w14:paraId="0714ABF3" w14:textId="77777777" w:rsidR="00F14F7D" w:rsidRDefault="00F14F7D">
      <w:pPr>
        <w:pStyle w:val="BodyA"/>
        <w:rPr>
          <w:rStyle w:val="None"/>
          <w:rFonts w:ascii="Cambria" w:eastAsia="Cambria" w:hAnsi="Cambria" w:cs="Cambria"/>
          <w:b/>
          <w:bCs/>
          <w:color w:val="4F6228"/>
          <w:sz w:val="24"/>
          <w:szCs w:val="24"/>
          <w:u w:color="4F6228"/>
        </w:rPr>
      </w:pPr>
    </w:p>
    <w:p w14:paraId="3F153B7B" w14:textId="77777777" w:rsidR="00F14F7D" w:rsidRDefault="00F14F7D">
      <w:pPr>
        <w:pStyle w:val="BodyA"/>
        <w:rPr>
          <w:rStyle w:val="None"/>
          <w:rFonts w:ascii="Cambria" w:eastAsia="Cambria" w:hAnsi="Cambria" w:cs="Cambria"/>
          <w:b/>
          <w:bCs/>
          <w:color w:val="4F6228"/>
          <w:sz w:val="24"/>
          <w:szCs w:val="24"/>
          <w:u w:color="4F6228"/>
        </w:rPr>
      </w:pPr>
    </w:p>
    <w:p w14:paraId="2C97ABFC" w14:textId="77777777" w:rsidR="00F14F7D" w:rsidRDefault="00F14F7D">
      <w:pPr>
        <w:pStyle w:val="BodyA"/>
        <w:rPr>
          <w:rStyle w:val="None"/>
          <w:rFonts w:ascii="Cambria" w:eastAsia="Cambria" w:hAnsi="Cambria" w:cs="Cambria"/>
          <w:b/>
          <w:bCs/>
          <w:color w:val="4F6228"/>
          <w:sz w:val="24"/>
          <w:szCs w:val="24"/>
          <w:u w:color="4F6228"/>
        </w:rPr>
      </w:pPr>
    </w:p>
    <w:p w14:paraId="51ADB544" w14:textId="77777777" w:rsidR="00F14F7D" w:rsidRDefault="00F14F7D">
      <w:pPr>
        <w:pStyle w:val="BodyA"/>
        <w:rPr>
          <w:rStyle w:val="None"/>
          <w:rFonts w:ascii="Cambria" w:eastAsia="Cambria" w:hAnsi="Cambria" w:cs="Cambria"/>
          <w:b/>
          <w:bCs/>
          <w:color w:val="4F6228"/>
          <w:sz w:val="24"/>
          <w:szCs w:val="24"/>
          <w:u w:color="4F6228"/>
        </w:rPr>
      </w:pPr>
    </w:p>
    <w:p w14:paraId="100FDFED" w14:textId="77777777" w:rsidR="00F14F7D" w:rsidRDefault="00F14F7D">
      <w:pPr>
        <w:pStyle w:val="BodyA"/>
      </w:pPr>
    </w:p>
    <w:sectPr w:rsidR="00F14F7D">
      <w:headerReference w:type="default" r:id="rId8"/>
      <w:footerReference w:type="default" r:id="rId9"/>
      <w:headerReference w:type="first" r:id="rId10"/>
      <w:footerReference w:type="first" r:id="rId11"/>
      <w:pgSz w:w="11920" w:h="16840"/>
      <w:pgMar w:top="720" w:right="720" w:bottom="720" w:left="720" w:header="454"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4AB59" w14:textId="77777777" w:rsidR="00456B95" w:rsidRDefault="00456B95">
      <w:r>
        <w:separator/>
      </w:r>
    </w:p>
  </w:endnote>
  <w:endnote w:type="continuationSeparator" w:id="0">
    <w:p w14:paraId="5D7F08F1" w14:textId="77777777" w:rsidR="00456B95" w:rsidRDefault="0045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w:altName w:val="Cambria"/>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B61B" w14:textId="77777777" w:rsidR="00F14F7D" w:rsidRDefault="00B1108D">
    <w:pPr>
      <w:pStyle w:val="Footer"/>
      <w:jc w:val="center"/>
    </w:pPr>
    <w:r>
      <w:rPr>
        <w:rFonts w:ascii="Cambria" w:hAnsi="Cambria"/>
        <w:color w:val="7E7E7E"/>
        <w:sz w:val="14"/>
        <w:szCs w:val="14"/>
        <w:u w:color="7E7E7E"/>
      </w:rPr>
      <w:t>Create Learning Trust is a limited company by guarantee | Registered in England 11727632 | Registered Office: Little Leigh 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2C1DC" w14:textId="77777777" w:rsidR="00F14F7D" w:rsidRDefault="00B1108D">
    <w:pPr>
      <w:pStyle w:val="Footer"/>
      <w:jc w:val="center"/>
    </w:pPr>
    <w:r>
      <w:rPr>
        <w:rFonts w:ascii="Cambria" w:hAnsi="Cambria"/>
        <w:color w:val="7E7E7E"/>
        <w:sz w:val="14"/>
        <w:szCs w:val="14"/>
        <w:u w:color="7E7E7E"/>
      </w:rPr>
      <w:t>Create Learning Trust is a limited company by guarantee | Registered in England 11727632 | Registered Office: 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F3242" w14:textId="77777777" w:rsidR="00456B95" w:rsidRDefault="00456B95">
      <w:r>
        <w:separator/>
      </w:r>
    </w:p>
  </w:footnote>
  <w:footnote w:type="continuationSeparator" w:id="0">
    <w:p w14:paraId="05651AE8" w14:textId="77777777" w:rsidR="00456B95" w:rsidRDefault="00456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45BE" w14:textId="77777777" w:rsidR="00F14F7D" w:rsidRDefault="00B1108D">
    <w:pPr>
      <w:pStyle w:val="Header"/>
      <w:jc w:val="right"/>
    </w:pPr>
    <w:r>
      <w:rPr>
        <w:rFonts w:ascii="Cambria" w:hAnsi="Cambria"/>
        <w:color w:val="7F7F7F"/>
        <w:spacing w:val="60"/>
        <w:sz w:val="18"/>
        <w:szCs w:val="18"/>
        <w:u w:color="7F7F7F"/>
      </w:rPr>
      <w:t>Page</w:t>
    </w:r>
    <w:r>
      <w:rPr>
        <w:rFonts w:ascii="Cambria" w:hAnsi="Cambria"/>
        <w:sz w:val="18"/>
        <w:szCs w:val="18"/>
      </w:rPr>
      <w:t xml:space="preserve"> | </w:t>
    </w:r>
    <w:r>
      <w:rPr>
        <w:rFonts w:ascii="Cambria" w:eastAsia="Cambria" w:hAnsi="Cambria" w:cs="Cambria"/>
        <w:sz w:val="18"/>
        <w:szCs w:val="18"/>
      </w:rPr>
      <w:fldChar w:fldCharType="begin"/>
    </w:r>
    <w:r>
      <w:rPr>
        <w:rFonts w:ascii="Cambria" w:eastAsia="Cambria" w:hAnsi="Cambria" w:cs="Cambria"/>
        <w:sz w:val="18"/>
        <w:szCs w:val="18"/>
      </w:rPr>
      <w:instrText xml:space="preserve"> PAGE </w:instrText>
    </w:r>
    <w:r>
      <w:rPr>
        <w:rFonts w:ascii="Cambria" w:eastAsia="Cambria" w:hAnsi="Cambria" w:cs="Cambria"/>
        <w:sz w:val="18"/>
        <w:szCs w:val="18"/>
      </w:rPr>
      <w:fldChar w:fldCharType="separate"/>
    </w:r>
    <w:r w:rsidR="000239DC">
      <w:rPr>
        <w:rFonts w:ascii="Cambria" w:eastAsia="Cambria" w:hAnsi="Cambria" w:cs="Cambria"/>
        <w:noProof/>
        <w:sz w:val="18"/>
        <w:szCs w:val="18"/>
      </w:rPr>
      <w:t>2</w:t>
    </w:r>
    <w:r>
      <w:rPr>
        <w:rFonts w:ascii="Cambria" w:eastAsia="Cambria" w:hAnsi="Cambria" w:cs="Cambria"/>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1AD3" w14:textId="77777777" w:rsidR="00F14F7D" w:rsidRDefault="00B1108D">
    <w:pPr>
      <w:pStyle w:val="Header"/>
      <w:jc w:val="right"/>
    </w:pPr>
    <w:r>
      <w:rPr>
        <w:rFonts w:ascii="Cambria" w:hAnsi="Cambria"/>
        <w:color w:val="7F7F7F"/>
        <w:spacing w:val="60"/>
        <w:sz w:val="18"/>
        <w:szCs w:val="18"/>
        <w:u w:color="7F7F7F"/>
      </w:rPr>
      <w:t>Page</w:t>
    </w:r>
    <w:r>
      <w:rPr>
        <w:rFonts w:ascii="Cambria" w:hAnsi="Cambria"/>
        <w:sz w:val="18"/>
        <w:szCs w:val="18"/>
      </w:rPr>
      <w:t xml:space="preserve"> | </w:t>
    </w:r>
    <w:r>
      <w:rPr>
        <w:rFonts w:ascii="Cambria" w:eastAsia="Cambria" w:hAnsi="Cambria" w:cs="Cambria"/>
        <w:sz w:val="18"/>
        <w:szCs w:val="18"/>
      </w:rPr>
      <w:fldChar w:fldCharType="begin"/>
    </w:r>
    <w:r>
      <w:rPr>
        <w:rFonts w:ascii="Cambria" w:eastAsia="Cambria" w:hAnsi="Cambria" w:cs="Cambria"/>
        <w:sz w:val="18"/>
        <w:szCs w:val="18"/>
      </w:rPr>
      <w:instrText xml:space="preserve"> PAGE </w:instrText>
    </w:r>
    <w:r>
      <w:rPr>
        <w:rFonts w:ascii="Cambria" w:eastAsia="Cambria" w:hAnsi="Cambria" w:cs="Cambria"/>
        <w:sz w:val="18"/>
        <w:szCs w:val="18"/>
      </w:rPr>
      <w:fldChar w:fldCharType="separate"/>
    </w:r>
    <w:r w:rsidR="000239DC">
      <w:rPr>
        <w:rFonts w:ascii="Cambria" w:eastAsia="Cambria" w:hAnsi="Cambria" w:cs="Cambria"/>
        <w:noProof/>
        <w:sz w:val="18"/>
        <w:szCs w:val="18"/>
      </w:rPr>
      <w:t>1</w:t>
    </w:r>
    <w:r>
      <w:rPr>
        <w:rFonts w:ascii="Cambria" w:eastAsia="Cambria" w:hAnsi="Cambria" w:cs="Cambria"/>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F323E"/>
    <w:multiLevelType w:val="hybridMultilevel"/>
    <w:tmpl w:val="DC7C1F2E"/>
    <w:numStyleLink w:val="ImportedStyle1"/>
  </w:abstractNum>
  <w:abstractNum w:abstractNumId="1" w15:restartNumberingAfterBreak="0">
    <w:nsid w:val="4D3403CD"/>
    <w:multiLevelType w:val="hybridMultilevel"/>
    <w:tmpl w:val="B1605A28"/>
    <w:numStyleLink w:val="ImportedStyle10"/>
  </w:abstractNum>
  <w:abstractNum w:abstractNumId="2" w15:restartNumberingAfterBreak="0">
    <w:nsid w:val="5B2A24F7"/>
    <w:multiLevelType w:val="hybridMultilevel"/>
    <w:tmpl w:val="B1605A28"/>
    <w:styleLink w:val="ImportedStyle10"/>
    <w:lvl w:ilvl="0" w:tplc="4B92818C">
      <w:start w:val="1"/>
      <w:numFmt w:val="bullet"/>
      <w:lvlText w:val="•"/>
      <w:lvlJc w:val="left"/>
      <w:pPr>
        <w:ind w:left="36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1" w:tplc="532642CC">
      <w:start w:val="1"/>
      <w:numFmt w:val="bullet"/>
      <w:lvlText w:val="•"/>
      <w:lvlJc w:val="left"/>
      <w:pPr>
        <w:ind w:left="108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2" w:tplc="07B6530C">
      <w:start w:val="1"/>
      <w:numFmt w:val="bullet"/>
      <w:lvlText w:val="•"/>
      <w:lvlJc w:val="left"/>
      <w:pPr>
        <w:ind w:left="180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3" w:tplc="7C22A698">
      <w:start w:val="1"/>
      <w:numFmt w:val="bullet"/>
      <w:lvlText w:val="•"/>
      <w:lvlJc w:val="left"/>
      <w:pPr>
        <w:ind w:left="252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4" w:tplc="881E78A8">
      <w:start w:val="1"/>
      <w:numFmt w:val="bullet"/>
      <w:lvlText w:val="•"/>
      <w:lvlJc w:val="left"/>
      <w:pPr>
        <w:ind w:left="324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5" w:tplc="465810F8">
      <w:start w:val="1"/>
      <w:numFmt w:val="bullet"/>
      <w:lvlText w:val="•"/>
      <w:lvlJc w:val="left"/>
      <w:pPr>
        <w:ind w:left="396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6" w:tplc="79EA7B16">
      <w:start w:val="1"/>
      <w:numFmt w:val="bullet"/>
      <w:lvlText w:val="•"/>
      <w:lvlJc w:val="left"/>
      <w:pPr>
        <w:ind w:left="468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7" w:tplc="97120298">
      <w:start w:val="1"/>
      <w:numFmt w:val="bullet"/>
      <w:lvlText w:val="•"/>
      <w:lvlJc w:val="left"/>
      <w:pPr>
        <w:ind w:left="540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lvl w:ilvl="8" w:tplc="C332C6C0">
      <w:start w:val="1"/>
      <w:numFmt w:val="bullet"/>
      <w:lvlText w:val="•"/>
      <w:lvlJc w:val="left"/>
      <w:pPr>
        <w:ind w:left="6120" w:hanging="360"/>
      </w:pPr>
      <w:rPr>
        <w:rFonts w:ascii="Gill Sans" w:eastAsia="Gill Sans" w:hAnsi="Gill Sans" w:cs="Gill San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9F24A13"/>
    <w:multiLevelType w:val="hybridMultilevel"/>
    <w:tmpl w:val="DC7C1F2E"/>
    <w:styleLink w:val="ImportedStyle1"/>
    <w:lvl w:ilvl="0" w:tplc="9058F904">
      <w:start w:val="1"/>
      <w:numFmt w:val="bullet"/>
      <w:lvlText w:val="•"/>
      <w:lvlJc w:val="left"/>
      <w:pPr>
        <w:ind w:left="36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C0C28662">
      <w:start w:val="1"/>
      <w:numFmt w:val="bullet"/>
      <w:lvlText w:val="•"/>
      <w:lvlJc w:val="left"/>
      <w:pPr>
        <w:ind w:left="108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D97893E8">
      <w:start w:val="1"/>
      <w:numFmt w:val="bullet"/>
      <w:lvlText w:val="•"/>
      <w:lvlJc w:val="left"/>
      <w:pPr>
        <w:ind w:left="180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CE8C56E6">
      <w:start w:val="1"/>
      <w:numFmt w:val="bullet"/>
      <w:lvlText w:val="•"/>
      <w:lvlJc w:val="left"/>
      <w:pPr>
        <w:ind w:left="252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4A2CD4B8">
      <w:start w:val="1"/>
      <w:numFmt w:val="bullet"/>
      <w:lvlText w:val="•"/>
      <w:lvlJc w:val="left"/>
      <w:pPr>
        <w:ind w:left="324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28CEC1B6">
      <w:start w:val="1"/>
      <w:numFmt w:val="bullet"/>
      <w:lvlText w:val="•"/>
      <w:lvlJc w:val="left"/>
      <w:pPr>
        <w:ind w:left="396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D542BE60">
      <w:start w:val="1"/>
      <w:numFmt w:val="bullet"/>
      <w:lvlText w:val="•"/>
      <w:lvlJc w:val="left"/>
      <w:pPr>
        <w:ind w:left="468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DE4213BE">
      <w:start w:val="1"/>
      <w:numFmt w:val="bullet"/>
      <w:lvlText w:val="•"/>
      <w:lvlJc w:val="left"/>
      <w:pPr>
        <w:ind w:left="540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DC986D2C">
      <w:start w:val="1"/>
      <w:numFmt w:val="bullet"/>
      <w:lvlText w:val="•"/>
      <w:lvlJc w:val="left"/>
      <w:pPr>
        <w:ind w:left="6120" w:hanging="36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0"/>
  </w:num>
  <w:num w:numId="3">
    <w:abstractNumId w:val="2"/>
  </w:num>
  <w:num w:numId="4">
    <w:abstractNumId w:val="1"/>
  </w:num>
  <w:num w:numId="5">
    <w:abstractNumId w:val="0"/>
    <w:lvlOverride w:ilvl="0">
      <w:lvl w:ilvl="0" w:tplc="989AF4B6">
        <w:start w:val="1"/>
        <w:numFmt w:val="bullet"/>
        <w:lvlText w:val="•"/>
        <w:lvlJc w:val="left"/>
        <w:pPr>
          <w:ind w:left="39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ACC020E">
        <w:start w:val="1"/>
        <w:numFmt w:val="bullet"/>
        <w:lvlText w:val="•"/>
        <w:lvlJc w:val="left"/>
        <w:pPr>
          <w:ind w:left="111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3164D32">
        <w:start w:val="1"/>
        <w:numFmt w:val="bullet"/>
        <w:lvlText w:val="•"/>
        <w:lvlJc w:val="left"/>
        <w:pPr>
          <w:ind w:left="183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2829202">
        <w:start w:val="1"/>
        <w:numFmt w:val="bullet"/>
        <w:lvlText w:val="•"/>
        <w:lvlJc w:val="left"/>
        <w:pPr>
          <w:ind w:left="255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0DA84FC">
        <w:start w:val="1"/>
        <w:numFmt w:val="bullet"/>
        <w:lvlText w:val="•"/>
        <w:lvlJc w:val="left"/>
        <w:pPr>
          <w:ind w:left="327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9D2B036">
        <w:start w:val="1"/>
        <w:numFmt w:val="bullet"/>
        <w:lvlText w:val="•"/>
        <w:lvlJc w:val="left"/>
        <w:pPr>
          <w:ind w:left="399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B72BBA4">
        <w:start w:val="1"/>
        <w:numFmt w:val="bullet"/>
        <w:lvlText w:val="•"/>
        <w:lvlJc w:val="left"/>
        <w:pPr>
          <w:ind w:left="471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04E17A0">
        <w:start w:val="1"/>
        <w:numFmt w:val="bullet"/>
        <w:lvlText w:val="•"/>
        <w:lvlJc w:val="left"/>
        <w:pPr>
          <w:ind w:left="543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E2CC136">
        <w:start w:val="1"/>
        <w:numFmt w:val="bullet"/>
        <w:lvlText w:val="•"/>
        <w:lvlJc w:val="left"/>
        <w:pPr>
          <w:ind w:left="6153" w:hanging="393"/>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F7D"/>
    <w:rsid w:val="000239DC"/>
    <w:rsid w:val="00375152"/>
    <w:rsid w:val="00456B95"/>
    <w:rsid w:val="0097126C"/>
    <w:rsid w:val="009A51FD"/>
    <w:rsid w:val="00B1108D"/>
    <w:rsid w:val="00F14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1D0A"/>
  <w15:docId w15:val="{6471B7EA-F43A-4EB9-8D2C-702077F7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680"/>
        <w:tab w:val="right" w:pos="9360"/>
      </w:tabs>
    </w:pPr>
    <w:rPr>
      <w:rFonts w:ascii="Tahoma" w:hAnsi="Tahoma" w:cs="Arial Unicode MS"/>
      <w:color w:val="000000"/>
      <w:sz w:val="22"/>
      <w:szCs w:val="22"/>
      <w:u w:color="000000"/>
      <w:lang w:val="en-US"/>
    </w:rPr>
  </w:style>
  <w:style w:type="paragraph" w:styleId="Footer">
    <w:name w:val="footer"/>
    <w:pPr>
      <w:widowControl w:val="0"/>
      <w:tabs>
        <w:tab w:val="center" w:pos="4680"/>
        <w:tab w:val="right" w:pos="9360"/>
      </w:tabs>
    </w:pPr>
    <w:rPr>
      <w:rFonts w:ascii="Tahoma" w:hAnsi="Tahoma" w:cs="Arial Unicode MS"/>
      <w:color w:val="000000"/>
      <w:sz w:val="22"/>
      <w:szCs w:val="22"/>
      <w:u w:color="000000"/>
      <w:lang w:val="en-US"/>
    </w:rPr>
  </w:style>
  <w:style w:type="paragraph" w:customStyle="1" w:styleId="BodyA">
    <w:name w:val="Body A"/>
    <w:pPr>
      <w:widowControl w:val="0"/>
    </w:pPr>
    <w:rPr>
      <w:rFonts w:ascii="Tahoma" w:eastAsia="Tahoma" w:hAnsi="Tahoma" w:cs="Tahoma"/>
      <w:color w:val="000000"/>
      <w:sz w:val="22"/>
      <w:szCs w:val="22"/>
      <w:u w:color="000000"/>
      <w14:textOutline w14:w="12700" w14:cap="flat" w14:cmpd="sng" w14:algn="ctr">
        <w14:noFill/>
        <w14:prstDash w14:val="solid"/>
        <w14:miter w14:lim="400000"/>
      </w14:textOutline>
    </w:rPr>
  </w:style>
  <w:style w:type="paragraph" w:styleId="BodyText">
    <w:name w:val="Body Text"/>
    <w:pPr>
      <w:widowControl w:val="0"/>
    </w:pPr>
    <w:rPr>
      <w:rFonts w:ascii="Tahoma" w:hAnsi="Tahoma" w:cs="Arial Unicode MS"/>
      <w:color w:val="000000"/>
      <w:sz w:val="22"/>
      <w:szCs w:val="22"/>
      <w:u w:color="000000"/>
      <w:lang w:val="en-US"/>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character" w:customStyle="1" w:styleId="None">
    <w:name w:val="None"/>
  </w:style>
  <w:style w:type="character" w:customStyle="1" w:styleId="Hyperlink0">
    <w:name w:val="Hyperlink.0"/>
    <w:basedOn w:val="None"/>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CLT CEO</dc:creator>
  <cp:lastModifiedBy>Little Leigh Primary Head</cp:lastModifiedBy>
  <cp:revision>2</cp:revision>
  <dcterms:created xsi:type="dcterms:W3CDTF">2026-09-15T09:42:00Z</dcterms:created>
  <dcterms:modified xsi:type="dcterms:W3CDTF">2026-09-15T09:42:00Z</dcterms:modified>
</cp:coreProperties>
</file>